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105E7" w14:textId="77777777" w:rsidR="00594196" w:rsidRDefault="00594196" w:rsidP="00594196">
      <w:pPr>
        <w:rPr>
          <w:lang w:eastAsia="fr-FR"/>
        </w:rPr>
      </w:pPr>
    </w:p>
    <w:p w14:paraId="7B8C3439" w14:textId="77777777" w:rsidR="00594196" w:rsidRPr="00B055B7" w:rsidRDefault="00FA60EB" w:rsidP="00594196">
      <w:pPr>
        <w:pStyle w:val="Titel"/>
        <w:rPr>
          <w:lang w:val="de-DE"/>
        </w:rPr>
      </w:pPr>
      <w:r>
        <mc:AlternateContent>
          <mc:Choice Requires="wps">
            <w:drawing>
              <wp:anchor distT="4294967295" distB="4294967295" distL="114300" distR="114300" simplePos="0" relativeHeight="251658240" behindDoc="0" locked="0" layoutInCell="1" allowOverlap="1" wp14:anchorId="2B6A4E3B" wp14:editId="2847F6F1">
                <wp:simplePos x="0" y="0"/>
                <wp:positionH relativeFrom="column">
                  <wp:posOffset>6985</wp:posOffset>
                </wp:positionH>
                <wp:positionV relativeFrom="paragraph">
                  <wp:posOffset>10159</wp:posOffset>
                </wp:positionV>
                <wp:extent cx="5399405" cy="0"/>
                <wp:effectExtent l="12700" t="12700" r="23495" b="127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FF96A3B" id="Connecteur droit 2" o:spid="_x0000_s1026" style="position:absolute;z-index:25165824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" strokecolor="#84bf41" strokeweight="2.75pt">
                <v:stroke joinstyle="miter" endcap="round"/>
                <o:lock v:ext="edit" shapetype="f"/>
              </v:line>
            </w:pict>
          </mc:Fallback>
        </mc:AlternateContent>
      </w:r>
      <w:r w:rsidR="002501CB" w:rsidRPr="00B055B7">
        <w:rPr>
          <w:lang w:val="de-DE"/>
        </w:rPr>
        <w:t>Presse</w:t>
      </w:r>
      <w:r w:rsidR="009B09DA" w:rsidRPr="00B055B7">
        <w:rPr>
          <w:lang w:val="de-DE"/>
        </w:rPr>
        <w:t>MITTEILUNG</w:t>
      </w:r>
    </w:p>
    <w:p w14:paraId="4CBC6F95" w14:textId="77777777" w:rsidR="008008F9" w:rsidRPr="00B055B7" w:rsidRDefault="00FA60EB" w:rsidP="00594196">
      <w:pPr>
        <w:rPr>
          <w:lang w:val="de-DE"/>
        </w:rPr>
      </w:pPr>
      <w:r>
        <w:rPr>
          <w:noProof/>
        </w:rPr>
        <mc:AlternateContent>
          <mc:Choice Requires="wps">
            <w:drawing>
              <wp:anchor distT="4294967295" distB="4294967295" distL="114300" distR="114300" simplePos="0" relativeHeight="251657216" behindDoc="0" locked="0" layoutInCell="1" allowOverlap="1" wp14:anchorId="6BD9364B" wp14:editId="0704C4AD">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B89CCF0" id="Connecteur droit 4" o:spid="_x0000_s1026" style="position:absolute;z-index:25165721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" strokecolor="#84bf41" strokeweight="2.75pt">
                <v:stroke joinstyle="miter" endcap="round"/>
                <o:lock v:ext="edit" shapetype="f"/>
              </v:line>
            </w:pict>
          </mc:Fallback>
        </mc:AlternateContent>
      </w:r>
    </w:p>
    <w:p w14:paraId="003B4021" w14:textId="77777777" w:rsidR="0041180C" w:rsidRDefault="0041180C" w:rsidP="00AD1DD1">
      <w:pPr>
        <w:widowControl w:val="0"/>
        <w:spacing w:line="276" w:lineRule="auto"/>
        <w:rPr>
          <w:i/>
          <w:sz w:val="18"/>
          <w:szCs w:val="18"/>
          <w:lang w:val="de-DE"/>
        </w:rPr>
      </w:pPr>
    </w:p>
    <w:p w14:paraId="2650C98C" w14:textId="4A013A46" w:rsidR="00B055B7" w:rsidRPr="008C21CB" w:rsidRDefault="00B055B7" w:rsidP="00B055B7">
      <w:pPr>
        <w:pStyle w:val="Datum"/>
        <w:rPr>
          <w:lang w:val="de-DE"/>
        </w:rPr>
      </w:pPr>
      <w:r w:rsidRPr="00A119F8">
        <w:rPr>
          <w:lang w:val="de-DE"/>
        </w:rPr>
        <w:t xml:space="preserve">Düsseldorf, </w:t>
      </w:r>
      <w:r w:rsidR="00946124">
        <w:rPr>
          <w:lang w:val="de-DE"/>
        </w:rPr>
        <w:t>5</w:t>
      </w:r>
      <w:r>
        <w:rPr>
          <w:lang w:val="de-DE"/>
        </w:rPr>
        <w:t>.</w:t>
      </w:r>
      <w:r w:rsidR="00946124">
        <w:rPr>
          <w:lang w:val="de-DE"/>
        </w:rPr>
        <w:t xml:space="preserve"> März</w:t>
      </w:r>
      <w:r>
        <w:rPr>
          <w:lang w:val="de-DE"/>
        </w:rPr>
        <w:t xml:space="preserve"> 202</w:t>
      </w:r>
      <w:r w:rsidR="00946124">
        <w:rPr>
          <w:lang w:val="de-DE"/>
        </w:rPr>
        <w:t>4</w:t>
      </w:r>
    </w:p>
    <w:p w14:paraId="0450D762" w14:textId="77777777" w:rsidR="00B055B7" w:rsidRPr="00A119F8" w:rsidRDefault="00B055B7" w:rsidP="00B055B7">
      <w:pPr>
        <w:rPr>
          <w:lang w:val="de-DE"/>
        </w:rPr>
      </w:pPr>
    </w:p>
    <w:p w14:paraId="2C6374B6" w14:textId="77777777" w:rsidR="00B055B7" w:rsidRPr="00A119F8" w:rsidRDefault="00B055B7" w:rsidP="00B055B7">
      <w:pPr>
        <w:rPr>
          <w:lang w:val="de-DE"/>
        </w:rPr>
      </w:pPr>
    </w:p>
    <w:p w14:paraId="7E81471A" w14:textId="5C552ED9" w:rsidR="00B055B7" w:rsidRPr="00A44A8A" w:rsidRDefault="00B055B7" w:rsidP="00B055B7">
      <w:pPr>
        <w:pStyle w:val="Untertitel"/>
        <w:jc w:val="left"/>
        <w:rPr>
          <w:caps w:val="0"/>
          <w:color w:val="auto"/>
          <w:lang w:val="de-DE"/>
        </w:rPr>
      </w:pPr>
      <w:r>
        <w:rPr>
          <w:caps w:val="0"/>
          <w:color w:val="auto"/>
          <w:lang w:val="de-DE"/>
        </w:rPr>
        <w:t>EASY ECO von ISOVER und RIGIPS</w:t>
      </w:r>
    </w:p>
    <w:p w14:paraId="40919A3F" w14:textId="6222450E" w:rsidR="00B055B7" w:rsidRPr="00B27992" w:rsidRDefault="00B055B7" w:rsidP="00B055B7">
      <w:pPr>
        <w:jc w:val="left"/>
        <w:rPr>
          <w:u w:val="single"/>
          <w:lang w:val="de-DE"/>
        </w:rPr>
      </w:pPr>
      <w:r>
        <w:rPr>
          <w:u w:val="single"/>
          <w:lang w:val="de-DE"/>
        </w:rPr>
        <w:t xml:space="preserve">Nachhaltiges Bauen – </w:t>
      </w:r>
      <w:r w:rsidR="004233CD">
        <w:rPr>
          <w:u w:val="single"/>
          <w:lang w:val="de-DE"/>
        </w:rPr>
        <w:t>v</w:t>
      </w:r>
      <w:r>
        <w:rPr>
          <w:u w:val="single"/>
          <w:lang w:val="de-DE"/>
        </w:rPr>
        <w:t>erlässlich und einfach realisiert</w:t>
      </w:r>
    </w:p>
    <w:p w14:paraId="2CD728A5" w14:textId="77777777" w:rsidR="00B055B7" w:rsidRPr="00B27992" w:rsidRDefault="00B055B7" w:rsidP="00B055B7">
      <w:pPr>
        <w:rPr>
          <w:lang w:val="de-DE"/>
        </w:rPr>
      </w:pPr>
    </w:p>
    <w:p w14:paraId="553F1FE7" w14:textId="6B01180C" w:rsidR="00B055B7" w:rsidRDefault="00B055B7" w:rsidP="00B055B7">
      <w:pPr>
        <w:rPr>
          <w:b/>
          <w:bCs/>
          <w:color w:val="auto"/>
          <w:lang w:val="de-DE"/>
        </w:rPr>
      </w:pPr>
      <w:r>
        <w:rPr>
          <w:b/>
          <w:bCs/>
          <w:color w:val="auto"/>
          <w:lang w:val="de-DE"/>
        </w:rPr>
        <w:t xml:space="preserve">Unter allen Herausforderungen, denen das Bauwesen gegenübersteht, gehört diese gesellschaftliche Aufgabe wohl zu den drängendsten und komplexesten: </w:t>
      </w:r>
      <w:r w:rsidR="00F5007E">
        <w:rPr>
          <w:b/>
          <w:bCs/>
          <w:color w:val="auto"/>
          <w:lang w:val="de-DE"/>
        </w:rPr>
        <w:t>die Errichtung</w:t>
      </w:r>
      <w:r w:rsidR="00D421E9">
        <w:rPr>
          <w:b/>
          <w:bCs/>
          <w:color w:val="auto"/>
          <w:lang w:val="de-DE"/>
        </w:rPr>
        <w:t xml:space="preserve"> und</w:t>
      </w:r>
      <w:r w:rsidR="00F5007E">
        <w:rPr>
          <w:b/>
          <w:bCs/>
          <w:color w:val="auto"/>
          <w:lang w:val="de-DE"/>
        </w:rPr>
        <w:t xml:space="preserve"> Nutzung nachhaltiger Gebäude mit einem möglichst niedrige</w:t>
      </w:r>
      <w:r w:rsidR="00E857E6">
        <w:rPr>
          <w:b/>
          <w:bCs/>
          <w:color w:val="auto"/>
          <w:lang w:val="de-DE"/>
        </w:rPr>
        <w:t>n</w:t>
      </w:r>
      <w:r w:rsidR="00F5007E">
        <w:rPr>
          <w:b/>
          <w:bCs/>
          <w:color w:val="auto"/>
          <w:lang w:val="de-DE"/>
        </w:rPr>
        <w:t xml:space="preserve"> CO</w:t>
      </w:r>
      <w:r w:rsidR="00F5007E" w:rsidRPr="00232115">
        <w:rPr>
          <w:b/>
          <w:bCs/>
          <w:color w:val="auto"/>
          <w:vertAlign w:val="subscript"/>
          <w:lang w:val="de-DE"/>
        </w:rPr>
        <w:t>2</w:t>
      </w:r>
      <w:r w:rsidR="00F5007E">
        <w:rPr>
          <w:b/>
          <w:bCs/>
          <w:color w:val="auto"/>
          <w:lang w:val="de-DE"/>
        </w:rPr>
        <w:t>-Fußabdruck über den gesamten Lebenszyklus hinweg</w:t>
      </w:r>
      <w:r w:rsidR="00D421E9" w:rsidRPr="00D421E9">
        <w:rPr>
          <w:b/>
          <w:bCs/>
          <w:color w:val="auto"/>
          <w:lang w:val="de-DE"/>
        </w:rPr>
        <w:t xml:space="preserve"> </w:t>
      </w:r>
      <w:r w:rsidR="00D421E9">
        <w:rPr>
          <w:b/>
          <w:bCs/>
          <w:color w:val="auto"/>
          <w:lang w:val="de-DE"/>
        </w:rPr>
        <w:t>und – sofern unausweichlich – deren Rückbau</w:t>
      </w:r>
      <w:r w:rsidR="00F5007E">
        <w:rPr>
          <w:b/>
          <w:bCs/>
          <w:color w:val="auto"/>
          <w:lang w:val="de-DE"/>
        </w:rPr>
        <w:t xml:space="preserve">. </w:t>
      </w:r>
      <w:r w:rsidR="00F5007E" w:rsidRPr="00FB1AF4">
        <w:rPr>
          <w:b/>
          <w:bCs/>
          <w:color w:val="auto"/>
          <w:lang w:val="de-DE"/>
        </w:rPr>
        <w:t xml:space="preserve">Eine Komplexität, die die Unternehmen ISOVER und RIGIPS </w:t>
      </w:r>
      <w:r w:rsidR="000F6FDF" w:rsidRPr="00FB1AF4">
        <w:rPr>
          <w:b/>
          <w:bCs/>
          <w:color w:val="auto"/>
          <w:lang w:val="de-DE"/>
        </w:rPr>
        <w:t>mit EASY ECO</w:t>
      </w:r>
      <w:r w:rsidR="00E857E6" w:rsidRPr="00FB1AF4">
        <w:rPr>
          <w:b/>
          <w:bCs/>
          <w:color w:val="auto"/>
          <w:lang w:val="de-DE"/>
        </w:rPr>
        <w:t xml:space="preserve"> </w:t>
      </w:r>
      <w:r w:rsidR="000F6FDF" w:rsidRPr="00FB1AF4">
        <w:rPr>
          <w:b/>
          <w:bCs/>
          <w:color w:val="auto"/>
          <w:lang w:val="de-DE"/>
        </w:rPr>
        <w:t>deutlich reduzieren</w:t>
      </w:r>
      <w:r w:rsidR="00E34010">
        <w:rPr>
          <w:b/>
          <w:bCs/>
          <w:color w:val="auto"/>
          <w:lang w:val="de-DE"/>
        </w:rPr>
        <w:t xml:space="preserve"> wollen</w:t>
      </w:r>
      <w:r w:rsidR="000F6FDF" w:rsidRPr="00FB1AF4">
        <w:rPr>
          <w:b/>
          <w:bCs/>
          <w:color w:val="auto"/>
          <w:lang w:val="de-DE"/>
        </w:rPr>
        <w:t>.</w:t>
      </w:r>
      <w:r w:rsidR="000F6FDF">
        <w:rPr>
          <w:b/>
          <w:bCs/>
          <w:color w:val="auto"/>
          <w:lang w:val="de-DE"/>
        </w:rPr>
        <w:t xml:space="preserve"> </w:t>
      </w:r>
      <w:r w:rsidR="00946124">
        <w:rPr>
          <w:b/>
          <w:bCs/>
          <w:color w:val="auto"/>
          <w:lang w:val="de-DE"/>
        </w:rPr>
        <w:t>Mit dieser</w:t>
      </w:r>
      <w:r w:rsidR="00E857E6">
        <w:rPr>
          <w:b/>
          <w:bCs/>
          <w:color w:val="auto"/>
          <w:lang w:val="de-DE"/>
        </w:rPr>
        <w:t xml:space="preserve"> Initiative</w:t>
      </w:r>
      <w:r w:rsidR="000F6FDF">
        <w:rPr>
          <w:b/>
          <w:bCs/>
          <w:color w:val="auto"/>
          <w:lang w:val="de-DE"/>
        </w:rPr>
        <w:t xml:space="preserve"> haben die Hersteller sämtliche </w:t>
      </w:r>
      <w:r w:rsidR="00151D7A">
        <w:rPr>
          <w:b/>
          <w:bCs/>
          <w:color w:val="auto"/>
          <w:lang w:val="de-DE"/>
        </w:rPr>
        <w:t>Informationen</w:t>
      </w:r>
      <w:r w:rsidR="00E34010">
        <w:rPr>
          <w:b/>
          <w:bCs/>
          <w:color w:val="auto"/>
          <w:lang w:val="de-DE"/>
        </w:rPr>
        <w:t xml:space="preserve">, </w:t>
      </w:r>
      <w:r w:rsidR="000F6FDF">
        <w:rPr>
          <w:b/>
          <w:bCs/>
          <w:color w:val="auto"/>
          <w:lang w:val="de-DE"/>
        </w:rPr>
        <w:t xml:space="preserve">Maßnahmen und Angebote für mehr Nachhaltigkeit im Bau zusammengeführt </w:t>
      </w:r>
      <w:r w:rsidR="008D4BCC">
        <w:rPr>
          <w:b/>
          <w:bCs/>
          <w:color w:val="auto"/>
          <w:lang w:val="de-DE"/>
        </w:rPr>
        <w:t>–</w:t>
      </w:r>
      <w:r w:rsidR="000F6FDF">
        <w:rPr>
          <w:b/>
          <w:bCs/>
          <w:color w:val="auto"/>
          <w:lang w:val="de-DE"/>
        </w:rPr>
        <w:t xml:space="preserve"> </w:t>
      </w:r>
      <w:r w:rsidR="00232115">
        <w:rPr>
          <w:b/>
          <w:bCs/>
          <w:color w:val="auto"/>
          <w:lang w:val="de-DE"/>
        </w:rPr>
        <w:t>Materialr</w:t>
      </w:r>
      <w:r w:rsidR="008D4BCC">
        <w:rPr>
          <w:b/>
          <w:bCs/>
          <w:color w:val="auto"/>
          <w:lang w:val="de-DE"/>
        </w:rPr>
        <w:t xml:space="preserve">ücknahme nach Rückbau inklusive. </w:t>
      </w:r>
      <w:r w:rsidR="00823167">
        <w:rPr>
          <w:b/>
          <w:bCs/>
          <w:color w:val="auto"/>
          <w:lang w:val="de-DE"/>
        </w:rPr>
        <w:t>Alle Informationen</w:t>
      </w:r>
      <w:r w:rsidR="00E857E6">
        <w:rPr>
          <w:b/>
          <w:bCs/>
          <w:color w:val="auto"/>
          <w:lang w:val="de-DE"/>
        </w:rPr>
        <w:t xml:space="preserve">, auch zur </w:t>
      </w:r>
      <w:r w:rsidR="00823167">
        <w:rPr>
          <w:b/>
          <w:bCs/>
          <w:color w:val="auto"/>
          <w:lang w:val="de-DE"/>
        </w:rPr>
        <w:t>unmittelbare</w:t>
      </w:r>
      <w:r w:rsidR="00E857E6">
        <w:rPr>
          <w:b/>
          <w:bCs/>
          <w:color w:val="auto"/>
          <w:lang w:val="de-DE"/>
        </w:rPr>
        <w:t xml:space="preserve">n </w:t>
      </w:r>
      <w:r w:rsidR="00823167">
        <w:rPr>
          <w:b/>
          <w:bCs/>
          <w:color w:val="auto"/>
          <w:lang w:val="de-DE"/>
        </w:rPr>
        <w:t xml:space="preserve">Teilnahme an den umfassenden Recycling- und </w:t>
      </w:r>
      <w:r w:rsidR="002E5BA2">
        <w:rPr>
          <w:b/>
          <w:bCs/>
          <w:color w:val="auto"/>
          <w:lang w:val="de-DE"/>
        </w:rPr>
        <w:t>Verwertungsangeboten</w:t>
      </w:r>
      <w:r w:rsidR="00E857E6">
        <w:rPr>
          <w:b/>
          <w:bCs/>
          <w:color w:val="auto"/>
          <w:lang w:val="de-DE"/>
        </w:rPr>
        <w:t>,</w:t>
      </w:r>
      <w:r w:rsidR="00823167">
        <w:rPr>
          <w:b/>
          <w:bCs/>
          <w:color w:val="auto"/>
          <w:lang w:val="de-DE"/>
        </w:rPr>
        <w:t xml:space="preserve"> finden sich auf der </w:t>
      </w:r>
      <w:r w:rsidR="00946124">
        <w:rPr>
          <w:b/>
          <w:bCs/>
          <w:color w:val="auto"/>
          <w:lang w:val="de-DE"/>
        </w:rPr>
        <w:t xml:space="preserve">entsprechenden </w:t>
      </w:r>
      <w:r w:rsidR="00823167">
        <w:rPr>
          <w:b/>
          <w:bCs/>
          <w:color w:val="auto"/>
          <w:lang w:val="de-DE"/>
        </w:rPr>
        <w:t xml:space="preserve">Serviceseite </w:t>
      </w:r>
      <w:hyperlink r:id="rId10" w:history="1">
        <w:r w:rsidR="00D421E9" w:rsidRPr="00D421E9">
          <w:rPr>
            <w:rStyle w:val="Hyperlink"/>
            <w:b/>
            <w:bCs/>
            <w:lang w:val="de-DE"/>
          </w:rPr>
          <w:t>www.easy-eco.org</w:t>
        </w:r>
      </w:hyperlink>
      <w:r w:rsidR="00823167">
        <w:rPr>
          <w:b/>
          <w:bCs/>
          <w:color w:val="auto"/>
          <w:lang w:val="de-DE"/>
        </w:rPr>
        <w:t xml:space="preserve">. </w:t>
      </w:r>
    </w:p>
    <w:p w14:paraId="247AC340" w14:textId="77777777" w:rsidR="00B055B7" w:rsidRDefault="00B055B7" w:rsidP="00B055B7">
      <w:pPr>
        <w:rPr>
          <w:b/>
          <w:bCs/>
          <w:color w:val="auto"/>
          <w:lang w:val="de-DE"/>
        </w:rPr>
      </w:pPr>
    </w:p>
    <w:p w14:paraId="44E7C1E7" w14:textId="4B7D7320" w:rsidR="00B055B7" w:rsidRDefault="004233CD" w:rsidP="00B055B7">
      <w:pPr>
        <w:rPr>
          <w:szCs w:val="19"/>
          <w:shd w:val="clear" w:color="auto" w:fill="FFFFFF"/>
          <w:lang w:val="de-DE" w:eastAsia="de-DE"/>
        </w:rPr>
      </w:pPr>
      <w:r>
        <w:rPr>
          <w:szCs w:val="19"/>
          <w:shd w:val="clear" w:color="auto" w:fill="FFFFFF"/>
          <w:lang w:val="de-DE" w:eastAsia="de-DE"/>
        </w:rPr>
        <w:t>Wer es sich zur Aufgabe macht, zukunftsweisende Gebäude unter strengen Nachhaltigkeitskriterien zu planen und umzusetzen</w:t>
      </w:r>
      <w:r w:rsidR="00232115">
        <w:rPr>
          <w:szCs w:val="19"/>
          <w:shd w:val="clear" w:color="auto" w:fill="FFFFFF"/>
          <w:lang w:val="de-DE" w:eastAsia="de-DE"/>
        </w:rPr>
        <w:t>,</w:t>
      </w:r>
      <w:r>
        <w:rPr>
          <w:szCs w:val="19"/>
          <w:shd w:val="clear" w:color="auto" w:fill="FFFFFF"/>
          <w:lang w:val="de-DE" w:eastAsia="de-DE"/>
        </w:rPr>
        <w:t xml:space="preserve"> merkt schnell: der „Teufel“ steckt im Detail. </w:t>
      </w:r>
      <w:r w:rsidR="00B14256">
        <w:rPr>
          <w:szCs w:val="19"/>
          <w:shd w:val="clear" w:color="auto" w:fill="FFFFFF"/>
          <w:lang w:val="de-DE" w:eastAsia="de-DE"/>
        </w:rPr>
        <w:t xml:space="preserve">Wohin mit Verschnittmaterial vor dem Hintergrund des ab 2024 drohenden Deponieverbots für recyclebare Bauprodukte? </w:t>
      </w:r>
      <w:r w:rsidR="00BC60BE">
        <w:rPr>
          <w:szCs w:val="19"/>
          <w:shd w:val="clear" w:color="auto" w:fill="FFFFFF"/>
          <w:lang w:val="de-DE" w:eastAsia="de-DE"/>
        </w:rPr>
        <w:t>Welche Baumaterialien sind unter Ökobilanz-Gesichtspunkten vorteilhaft? Welche Entsorgungsmöglichkeiten gibt es für Verpackungsmaterial</w:t>
      </w:r>
      <w:r w:rsidR="00687ABB">
        <w:rPr>
          <w:szCs w:val="19"/>
          <w:shd w:val="clear" w:color="auto" w:fill="FFFFFF"/>
          <w:lang w:val="de-DE" w:eastAsia="de-DE"/>
        </w:rPr>
        <w:t xml:space="preserve"> oder Paletten? Wie können verlässlich Kosten für die diversen </w:t>
      </w:r>
      <w:r w:rsidR="00E857E6">
        <w:rPr>
          <w:szCs w:val="19"/>
          <w:shd w:val="clear" w:color="auto" w:fill="FFFFFF"/>
          <w:lang w:val="de-DE" w:eastAsia="de-DE"/>
        </w:rPr>
        <w:t>Nachhaltigkeits-</w:t>
      </w:r>
      <w:r w:rsidR="00687ABB">
        <w:rPr>
          <w:szCs w:val="19"/>
          <w:shd w:val="clear" w:color="auto" w:fill="FFFFFF"/>
          <w:lang w:val="de-DE" w:eastAsia="de-DE"/>
        </w:rPr>
        <w:t xml:space="preserve">Maßnahmen in der Baukalkulation berücksichtigt werden? Welche </w:t>
      </w:r>
      <w:r w:rsidR="002E5BA2">
        <w:rPr>
          <w:szCs w:val="19"/>
          <w:shd w:val="clear" w:color="auto" w:fill="FFFFFF"/>
          <w:lang w:val="de-DE" w:eastAsia="de-DE"/>
        </w:rPr>
        <w:t xml:space="preserve">Herstellerinformationen </w:t>
      </w:r>
      <w:r w:rsidR="00687ABB">
        <w:rPr>
          <w:szCs w:val="19"/>
          <w:shd w:val="clear" w:color="auto" w:fill="FFFFFF"/>
          <w:lang w:val="de-DE" w:eastAsia="de-DE"/>
        </w:rPr>
        <w:t>stehen zur Verfügung?</w:t>
      </w:r>
    </w:p>
    <w:p w14:paraId="56DB675A" w14:textId="77777777" w:rsidR="00B055B7" w:rsidRDefault="00B055B7" w:rsidP="00B055B7">
      <w:pPr>
        <w:rPr>
          <w:szCs w:val="19"/>
          <w:shd w:val="clear" w:color="auto" w:fill="FFFFFF"/>
          <w:lang w:val="de-DE" w:eastAsia="de-DE"/>
        </w:rPr>
      </w:pPr>
    </w:p>
    <w:p w14:paraId="2F4AA3D7" w14:textId="0F3829A7" w:rsidR="00B055B7" w:rsidRDefault="00781EA4" w:rsidP="00B055B7">
      <w:pPr>
        <w:rPr>
          <w:szCs w:val="19"/>
          <w:shd w:val="clear" w:color="auto" w:fill="FFFFFF"/>
          <w:lang w:val="de-DE" w:eastAsia="de-DE"/>
        </w:rPr>
      </w:pPr>
      <w:r>
        <w:rPr>
          <w:szCs w:val="19"/>
          <w:shd w:val="clear" w:color="auto" w:fill="FFFFFF"/>
          <w:lang w:val="de-DE" w:eastAsia="de-DE"/>
        </w:rPr>
        <w:t xml:space="preserve">„Diese und viele weitere Fragen stellen sich, wenn man es mit der Planung und Errichtung zukunftsweisender Gebäude unter ökologischen Gesichtspunkten ernst meint. Das macht das nachhaltige Bauen in der Praxis </w:t>
      </w:r>
      <w:r w:rsidR="002E5BA2">
        <w:rPr>
          <w:szCs w:val="19"/>
          <w:shd w:val="clear" w:color="auto" w:fill="FFFFFF"/>
          <w:lang w:val="de-DE" w:eastAsia="de-DE"/>
        </w:rPr>
        <w:t xml:space="preserve">häufig </w:t>
      </w:r>
      <w:r>
        <w:rPr>
          <w:szCs w:val="19"/>
          <w:shd w:val="clear" w:color="auto" w:fill="FFFFFF"/>
          <w:lang w:val="de-DE" w:eastAsia="de-DE"/>
        </w:rPr>
        <w:t>nicht nur kompliziert, sondern unter Kostengesichtspunkten</w:t>
      </w:r>
      <w:r w:rsidR="00E857E6">
        <w:rPr>
          <w:szCs w:val="19"/>
          <w:shd w:val="clear" w:color="auto" w:fill="FFFFFF"/>
          <w:lang w:val="de-DE" w:eastAsia="de-DE"/>
        </w:rPr>
        <w:t xml:space="preserve"> auch</w:t>
      </w:r>
      <w:r>
        <w:rPr>
          <w:szCs w:val="19"/>
          <w:shd w:val="clear" w:color="auto" w:fill="FFFFFF"/>
          <w:lang w:val="de-DE" w:eastAsia="de-DE"/>
        </w:rPr>
        <w:t xml:space="preserve"> nur schwer kalkulierbar“, erklärt Alexander Geißels, </w:t>
      </w:r>
      <w:r w:rsidR="002E5BA2" w:rsidRPr="00FB1AF4">
        <w:rPr>
          <w:color w:val="auto"/>
          <w:szCs w:val="19"/>
          <w:shd w:val="clear" w:color="auto" w:fill="FFFFFF"/>
          <w:lang w:val="de-DE" w:eastAsia="de-DE"/>
        </w:rPr>
        <w:t>Projektleiter Nachhaltigkeit</w:t>
      </w:r>
      <w:r w:rsidR="002E5BA2">
        <w:rPr>
          <w:szCs w:val="19"/>
          <w:shd w:val="clear" w:color="auto" w:fill="FFFFFF"/>
          <w:lang w:val="de-DE" w:eastAsia="de-DE"/>
        </w:rPr>
        <w:t xml:space="preserve"> </w:t>
      </w:r>
      <w:r>
        <w:rPr>
          <w:szCs w:val="19"/>
          <w:shd w:val="clear" w:color="auto" w:fill="FFFFFF"/>
          <w:lang w:val="de-DE" w:eastAsia="de-DE"/>
        </w:rPr>
        <w:t xml:space="preserve">bei </w:t>
      </w:r>
      <w:r w:rsidR="002E5BA2">
        <w:rPr>
          <w:szCs w:val="19"/>
          <w:shd w:val="clear" w:color="auto" w:fill="FFFFFF"/>
          <w:lang w:val="de-DE" w:eastAsia="de-DE"/>
        </w:rPr>
        <w:t>Saint-Gobain</w:t>
      </w:r>
      <w:r>
        <w:rPr>
          <w:szCs w:val="19"/>
          <w:shd w:val="clear" w:color="auto" w:fill="FFFFFF"/>
          <w:lang w:val="de-DE" w:eastAsia="de-DE"/>
        </w:rPr>
        <w:t>. „Genau die</w:t>
      </w:r>
      <w:r w:rsidR="00D25EF4">
        <w:rPr>
          <w:szCs w:val="19"/>
          <w:shd w:val="clear" w:color="auto" w:fill="FFFFFF"/>
          <w:lang w:val="de-DE" w:eastAsia="de-DE"/>
        </w:rPr>
        <w:t xml:space="preserve">se Komplexität wollen </w:t>
      </w:r>
      <w:r w:rsidR="00D25EF4">
        <w:rPr>
          <w:szCs w:val="19"/>
          <w:shd w:val="clear" w:color="auto" w:fill="FFFFFF"/>
          <w:lang w:val="de-DE" w:eastAsia="de-DE"/>
        </w:rPr>
        <w:lastRenderedPageBreak/>
        <w:t xml:space="preserve">wir mit EASY ECO reduzieren. Oder anders ausgedrückt: Mit </w:t>
      </w:r>
      <w:r w:rsidR="002E5BA2">
        <w:rPr>
          <w:szCs w:val="19"/>
          <w:shd w:val="clear" w:color="auto" w:fill="FFFFFF"/>
          <w:lang w:val="de-DE" w:eastAsia="de-DE"/>
        </w:rPr>
        <w:t xml:space="preserve">den Saint-Gobain Marken </w:t>
      </w:r>
      <w:r w:rsidR="00D25EF4">
        <w:rPr>
          <w:szCs w:val="19"/>
          <w:shd w:val="clear" w:color="auto" w:fill="FFFFFF"/>
          <w:lang w:val="de-DE" w:eastAsia="de-DE"/>
        </w:rPr>
        <w:t xml:space="preserve">ISOVER und RIGIPS </w:t>
      </w:r>
      <w:r w:rsidR="002E5BA2">
        <w:rPr>
          <w:szCs w:val="19"/>
          <w:shd w:val="clear" w:color="auto" w:fill="FFFFFF"/>
          <w:lang w:val="de-DE" w:eastAsia="de-DE"/>
        </w:rPr>
        <w:t xml:space="preserve">soll </w:t>
      </w:r>
      <w:r w:rsidR="00D25EF4">
        <w:rPr>
          <w:szCs w:val="19"/>
          <w:shd w:val="clear" w:color="auto" w:fill="FFFFFF"/>
          <w:lang w:val="de-DE" w:eastAsia="de-DE"/>
        </w:rPr>
        <w:t>nachhaltiges Bauen einfach und vor allem verlässlich</w:t>
      </w:r>
      <w:r w:rsidR="002E5BA2">
        <w:rPr>
          <w:szCs w:val="19"/>
          <w:shd w:val="clear" w:color="auto" w:fill="FFFFFF"/>
          <w:lang w:val="de-DE" w:eastAsia="de-DE"/>
        </w:rPr>
        <w:t xml:space="preserve"> werden</w:t>
      </w:r>
      <w:r w:rsidR="00D25EF4">
        <w:rPr>
          <w:szCs w:val="19"/>
          <w:shd w:val="clear" w:color="auto" w:fill="FFFFFF"/>
          <w:lang w:val="de-DE" w:eastAsia="de-DE"/>
        </w:rPr>
        <w:t>.“</w:t>
      </w:r>
    </w:p>
    <w:p w14:paraId="22E043FB" w14:textId="77777777" w:rsidR="00D25EF4" w:rsidRDefault="00D25EF4" w:rsidP="00B055B7">
      <w:pPr>
        <w:rPr>
          <w:szCs w:val="19"/>
          <w:shd w:val="clear" w:color="auto" w:fill="FFFFFF"/>
          <w:lang w:val="de-DE" w:eastAsia="de-DE"/>
        </w:rPr>
      </w:pPr>
    </w:p>
    <w:p w14:paraId="37E280B0" w14:textId="6FE8878A" w:rsidR="004E5EFB" w:rsidRPr="004E5EFB" w:rsidRDefault="004E5EFB" w:rsidP="00B055B7">
      <w:pPr>
        <w:rPr>
          <w:b/>
          <w:bCs/>
          <w:szCs w:val="19"/>
          <w:shd w:val="clear" w:color="auto" w:fill="FFFFFF"/>
          <w:lang w:val="de-DE" w:eastAsia="de-DE"/>
        </w:rPr>
      </w:pPr>
      <w:r>
        <w:rPr>
          <w:b/>
          <w:bCs/>
          <w:szCs w:val="19"/>
          <w:shd w:val="clear" w:color="auto" w:fill="FFFFFF"/>
          <w:lang w:val="de-DE" w:eastAsia="de-DE"/>
        </w:rPr>
        <w:t>Sechs Säulen für nachhaltige Gebäudekonzepte</w:t>
      </w:r>
    </w:p>
    <w:p w14:paraId="6631C08C" w14:textId="714C01D3" w:rsidR="00D25EF4" w:rsidRDefault="000E3C2C" w:rsidP="00B055B7">
      <w:pPr>
        <w:rPr>
          <w:szCs w:val="19"/>
          <w:shd w:val="clear" w:color="auto" w:fill="FFFFFF"/>
          <w:lang w:val="de-DE" w:eastAsia="de-DE"/>
        </w:rPr>
      </w:pPr>
      <w:r>
        <w:rPr>
          <w:szCs w:val="19"/>
          <w:shd w:val="clear" w:color="auto" w:fill="FFFFFF"/>
          <w:lang w:val="de-DE" w:eastAsia="de-DE"/>
        </w:rPr>
        <w:t>Das EASY ECO Angebot der Hersteller fußt dabei auf insgesamt sechs Säulen:</w:t>
      </w:r>
    </w:p>
    <w:p w14:paraId="65A36762" w14:textId="77777777" w:rsidR="000E3C2C" w:rsidRDefault="000E3C2C" w:rsidP="00B055B7">
      <w:pPr>
        <w:rPr>
          <w:szCs w:val="19"/>
          <w:shd w:val="clear" w:color="auto" w:fill="FFFFFF"/>
          <w:lang w:val="de-DE" w:eastAsia="de-DE"/>
        </w:rPr>
      </w:pPr>
    </w:p>
    <w:p w14:paraId="2765B47A" w14:textId="64ADA637" w:rsidR="002E5BA2" w:rsidRDefault="00EE6B03" w:rsidP="002E5BA2">
      <w:pPr>
        <w:pStyle w:val="Listenabsatz"/>
        <w:numPr>
          <w:ilvl w:val="0"/>
          <w:numId w:val="13"/>
        </w:numPr>
        <w:rPr>
          <w:szCs w:val="19"/>
          <w:shd w:val="clear" w:color="auto" w:fill="FFFFFF"/>
          <w:lang w:val="de-DE" w:eastAsia="de-DE"/>
        </w:rPr>
      </w:pPr>
      <w:r>
        <w:rPr>
          <w:szCs w:val="19"/>
          <w:shd w:val="clear" w:color="auto" w:fill="FFFFFF"/>
          <w:lang w:val="de-DE" w:eastAsia="de-DE"/>
        </w:rPr>
        <w:t>Abfallvermeidung</w:t>
      </w:r>
    </w:p>
    <w:p w14:paraId="134270E7" w14:textId="1BA2A5A5" w:rsidR="002E5BA2" w:rsidRDefault="002E5BA2" w:rsidP="002E5BA2">
      <w:pPr>
        <w:pStyle w:val="Listenabsatz"/>
        <w:numPr>
          <w:ilvl w:val="0"/>
          <w:numId w:val="13"/>
        </w:numPr>
        <w:rPr>
          <w:szCs w:val="19"/>
          <w:shd w:val="clear" w:color="auto" w:fill="FFFFFF"/>
          <w:lang w:val="de-DE" w:eastAsia="de-DE"/>
        </w:rPr>
      </w:pPr>
      <w:r>
        <w:rPr>
          <w:szCs w:val="19"/>
          <w:shd w:val="clear" w:color="auto" w:fill="FFFFFF"/>
          <w:lang w:val="de-DE" w:eastAsia="de-DE"/>
        </w:rPr>
        <w:t xml:space="preserve">Möglichst </w:t>
      </w:r>
      <w:r w:rsidR="00151D7A">
        <w:rPr>
          <w:szCs w:val="19"/>
          <w:shd w:val="clear" w:color="auto" w:fill="FFFFFF"/>
          <w:lang w:val="de-DE" w:eastAsia="de-DE"/>
        </w:rPr>
        <w:t>v</w:t>
      </w:r>
      <w:r>
        <w:rPr>
          <w:szCs w:val="19"/>
          <w:shd w:val="clear" w:color="auto" w:fill="FFFFFF"/>
          <w:lang w:val="de-DE" w:eastAsia="de-DE"/>
        </w:rPr>
        <w:t>erschnittfreie Verarbeitung</w:t>
      </w:r>
    </w:p>
    <w:p w14:paraId="25A9CBC0" w14:textId="77777777" w:rsidR="002E5BA2" w:rsidRDefault="002E5BA2" w:rsidP="002E5BA2">
      <w:pPr>
        <w:pStyle w:val="Listenabsatz"/>
        <w:numPr>
          <w:ilvl w:val="0"/>
          <w:numId w:val="13"/>
        </w:numPr>
        <w:rPr>
          <w:szCs w:val="19"/>
          <w:shd w:val="clear" w:color="auto" w:fill="FFFFFF"/>
          <w:lang w:val="de-DE" w:eastAsia="de-DE"/>
        </w:rPr>
      </w:pPr>
      <w:r>
        <w:rPr>
          <w:szCs w:val="19"/>
          <w:shd w:val="clear" w:color="auto" w:fill="FFFFFF"/>
          <w:lang w:val="de-DE" w:eastAsia="de-DE"/>
        </w:rPr>
        <w:t>Rücknahme von Paletten</w:t>
      </w:r>
    </w:p>
    <w:p w14:paraId="7DFA3E71" w14:textId="77777777" w:rsidR="002E5BA2" w:rsidRDefault="002E5BA2" w:rsidP="002E5BA2">
      <w:pPr>
        <w:pStyle w:val="Listenabsatz"/>
        <w:numPr>
          <w:ilvl w:val="0"/>
          <w:numId w:val="13"/>
        </w:numPr>
        <w:rPr>
          <w:szCs w:val="19"/>
          <w:shd w:val="clear" w:color="auto" w:fill="FFFFFF"/>
          <w:lang w:val="de-DE" w:eastAsia="de-DE"/>
        </w:rPr>
      </w:pPr>
      <w:r>
        <w:rPr>
          <w:szCs w:val="19"/>
          <w:shd w:val="clear" w:color="auto" w:fill="FFFFFF"/>
          <w:lang w:val="de-DE" w:eastAsia="de-DE"/>
        </w:rPr>
        <w:t>Verpackungsrecycling</w:t>
      </w:r>
    </w:p>
    <w:p w14:paraId="4FCD8B0F" w14:textId="6F6231FC" w:rsidR="004961FA" w:rsidRDefault="004961FA" w:rsidP="004961FA">
      <w:pPr>
        <w:pStyle w:val="Listenabsatz"/>
        <w:numPr>
          <w:ilvl w:val="0"/>
          <w:numId w:val="13"/>
        </w:numPr>
        <w:rPr>
          <w:szCs w:val="19"/>
          <w:shd w:val="clear" w:color="auto" w:fill="FFFFFF"/>
          <w:lang w:val="de-DE" w:eastAsia="de-DE"/>
        </w:rPr>
      </w:pPr>
      <w:r>
        <w:rPr>
          <w:szCs w:val="19"/>
          <w:shd w:val="clear" w:color="auto" w:fill="FFFFFF"/>
          <w:lang w:val="de-DE" w:eastAsia="de-DE"/>
        </w:rPr>
        <w:t>Abholung von Baustellen-Verschnitt</w:t>
      </w:r>
    </w:p>
    <w:p w14:paraId="0326D7E9" w14:textId="6562CAED" w:rsidR="002E5BA2" w:rsidRDefault="002E5BA2" w:rsidP="002E5BA2">
      <w:pPr>
        <w:pStyle w:val="Listenabsatz"/>
        <w:numPr>
          <w:ilvl w:val="0"/>
          <w:numId w:val="13"/>
        </w:numPr>
        <w:rPr>
          <w:szCs w:val="19"/>
          <w:shd w:val="clear" w:color="auto" w:fill="FFFFFF"/>
          <w:lang w:val="de-DE" w:eastAsia="de-DE"/>
        </w:rPr>
      </w:pPr>
      <w:r>
        <w:rPr>
          <w:szCs w:val="19"/>
          <w:shd w:val="clear" w:color="auto" w:fill="FFFFFF"/>
          <w:lang w:val="de-DE" w:eastAsia="de-DE"/>
        </w:rPr>
        <w:t>Materialrücknahme nach Rückbau</w:t>
      </w:r>
    </w:p>
    <w:p w14:paraId="1CDDADB6" w14:textId="77777777" w:rsidR="004961FA" w:rsidRDefault="004961FA" w:rsidP="004961FA">
      <w:pPr>
        <w:rPr>
          <w:szCs w:val="19"/>
          <w:shd w:val="clear" w:color="auto" w:fill="FFFFFF"/>
          <w:lang w:val="de-DE" w:eastAsia="de-DE"/>
        </w:rPr>
      </w:pPr>
    </w:p>
    <w:p w14:paraId="137FC327" w14:textId="6C90200A" w:rsidR="004961FA" w:rsidRDefault="00946124" w:rsidP="004961FA">
      <w:pPr>
        <w:rPr>
          <w:szCs w:val="19"/>
          <w:shd w:val="clear" w:color="auto" w:fill="FFFFFF"/>
          <w:lang w:val="de-DE" w:eastAsia="de-DE"/>
        </w:rPr>
      </w:pPr>
      <w:r>
        <w:rPr>
          <w:szCs w:val="19"/>
          <w:shd w:val="clear" w:color="auto" w:fill="FFFFFF"/>
          <w:lang w:val="de-DE" w:eastAsia="de-DE"/>
        </w:rPr>
        <w:t xml:space="preserve">Im Rahmen von </w:t>
      </w:r>
      <w:r w:rsidR="00F877C6">
        <w:rPr>
          <w:szCs w:val="19"/>
          <w:shd w:val="clear" w:color="auto" w:fill="FFFFFF"/>
          <w:lang w:val="de-DE" w:eastAsia="de-DE"/>
        </w:rPr>
        <w:t xml:space="preserve">EASY ECO </w:t>
      </w:r>
      <w:r w:rsidR="002E5BA2">
        <w:rPr>
          <w:szCs w:val="19"/>
          <w:shd w:val="clear" w:color="auto" w:fill="FFFFFF"/>
          <w:lang w:val="de-DE" w:eastAsia="de-DE"/>
        </w:rPr>
        <w:t xml:space="preserve">versprechen </w:t>
      </w:r>
      <w:r w:rsidR="00F877C6">
        <w:rPr>
          <w:szCs w:val="19"/>
          <w:shd w:val="clear" w:color="auto" w:fill="FFFFFF"/>
          <w:lang w:val="de-DE" w:eastAsia="de-DE"/>
        </w:rPr>
        <w:t>ISOVER und RIGIPS beim Rückbau von Gebäude</w:t>
      </w:r>
      <w:r w:rsidR="00764190">
        <w:rPr>
          <w:szCs w:val="19"/>
          <w:shd w:val="clear" w:color="auto" w:fill="FFFFFF"/>
          <w:lang w:val="de-DE" w:eastAsia="de-DE"/>
        </w:rPr>
        <w:t>n</w:t>
      </w:r>
      <w:r w:rsidR="00F877C6">
        <w:rPr>
          <w:szCs w:val="19"/>
          <w:shd w:val="clear" w:color="auto" w:fill="FFFFFF"/>
          <w:lang w:val="de-DE" w:eastAsia="de-DE"/>
        </w:rPr>
        <w:t xml:space="preserve"> die vollständige Rücknahme aller ab dem Stichtag 1. Juli 2023 verbauten </w:t>
      </w:r>
      <w:r w:rsidR="00764190">
        <w:rPr>
          <w:szCs w:val="19"/>
          <w:shd w:val="clear" w:color="auto" w:fill="FFFFFF"/>
          <w:lang w:val="de-DE" w:eastAsia="de-DE"/>
        </w:rPr>
        <w:t xml:space="preserve">ISOVER Dämmstoffe aus Steinwolle, Glaswolle und ULTIMATE sowie aller Rigips Gipsplatten und </w:t>
      </w:r>
      <w:r w:rsidR="00EE6B03">
        <w:rPr>
          <w:szCs w:val="19"/>
          <w:shd w:val="clear" w:color="auto" w:fill="FFFFFF"/>
          <w:lang w:val="de-DE" w:eastAsia="de-DE"/>
        </w:rPr>
        <w:t xml:space="preserve">Rigidur </w:t>
      </w:r>
      <w:r w:rsidR="00764190">
        <w:rPr>
          <w:szCs w:val="19"/>
          <w:shd w:val="clear" w:color="auto" w:fill="FFFFFF"/>
          <w:lang w:val="de-DE" w:eastAsia="de-DE"/>
        </w:rPr>
        <w:t xml:space="preserve">Gipsfaserplatten. „Ein Rücknahmeversprechen, das wir </w:t>
      </w:r>
      <w:r w:rsidR="002E5BA2">
        <w:rPr>
          <w:szCs w:val="19"/>
          <w:shd w:val="clear" w:color="auto" w:fill="FFFFFF"/>
          <w:lang w:val="de-DE" w:eastAsia="de-DE"/>
        </w:rPr>
        <w:t xml:space="preserve">dokumentieren </w:t>
      </w:r>
      <w:r w:rsidR="00764190">
        <w:rPr>
          <w:szCs w:val="19"/>
          <w:shd w:val="clear" w:color="auto" w:fill="FFFFFF"/>
          <w:lang w:val="de-DE" w:eastAsia="de-DE"/>
        </w:rPr>
        <w:t xml:space="preserve">und dessen Teilnahmemöglichkeiten wir äußerst einfach gehalten haben. Das Bauvorhaben und die eingesetzten Produkte müssen lediglich unter </w:t>
      </w:r>
      <w:hyperlink r:id="rId11" w:history="1">
        <w:r w:rsidR="002E5BA2" w:rsidRPr="002E5BA2">
          <w:rPr>
            <w:rStyle w:val="Hyperlink"/>
            <w:szCs w:val="19"/>
            <w:shd w:val="clear" w:color="auto" w:fill="FFFFFF"/>
            <w:lang w:val="de-DE" w:eastAsia="de-DE"/>
          </w:rPr>
          <w:t>www.easy-eco.org</w:t>
        </w:r>
      </w:hyperlink>
      <w:r w:rsidR="00764190">
        <w:rPr>
          <w:szCs w:val="19"/>
          <w:shd w:val="clear" w:color="auto" w:fill="FFFFFF"/>
          <w:lang w:val="de-DE" w:eastAsia="de-DE"/>
        </w:rPr>
        <w:t xml:space="preserve"> registriert werden. Im Anschluss erhält der Nutzer – i</w:t>
      </w:r>
      <w:r w:rsidR="002E5BA2">
        <w:rPr>
          <w:szCs w:val="19"/>
          <w:shd w:val="clear" w:color="auto" w:fill="FFFFFF"/>
          <w:lang w:val="de-DE" w:eastAsia="de-DE"/>
        </w:rPr>
        <w:t>n der</w:t>
      </w:r>
      <w:r w:rsidR="00764190">
        <w:rPr>
          <w:szCs w:val="19"/>
          <w:shd w:val="clear" w:color="auto" w:fill="FFFFFF"/>
          <w:lang w:val="de-DE" w:eastAsia="de-DE"/>
        </w:rPr>
        <w:t xml:space="preserve"> Regel der Planer oder Architekt beziehungsweise der Fachunternehmer – von uns eine Herstellererklärung </w:t>
      </w:r>
      <w:r w:rsidR="00E857E6">
        <w:rPr>
          <w:szCs w:val="19"/>
          <w:shd w:val="clear" w:color="auto" w:fill="FFFFFF"/>
          <w:lang w:val="de-DE" w:eastAsia="de-DE"/>
        </w:rPr>
        <w:t xml:space="preserve">zur Rücknahme </w:t>
      </w:r>
      <w:r w:rsidR="00764190">
        <w:rPr>
          <w:szCs w:val="19"/>
          <w:shd w:val="clear" w:color="auto" w:fill="FFFFFF"/>
          <w:lang w:val="de-DE" w:eastAsia="de-DE"/>
        </w:rPr>
        <w:t>für die digitale oder analoge Bauakte. Zudem arbeiten wir daran, d</w:t>
      </w:r>
      <w:r w:rsidR="00232115">
        <w:rPr>
          <w:szCs w:val="19"/>
          <w:shd w:val="clear" w:color="auto" w:fill="FFFFFF"/>
          <w:lang w:val="de-DE" w:eastAsia="de-DE"/>
        </w:rPr>
        <w:t xml:space="preserve">as Portfolio </w:t>
      </w:r>
      <w:r w:rsidR="00764190">
        <w:rPr>
          <w:szCs w:val="19"/>
          <w:shd w:val="clear" w:color="auto" w:fill="FFFFFF"/>
          <w:lang w:val="de-DE" w:eastAsia="de-DE"/>
        </w:rPr>
        <w:t xml:space="preserve">der rückführbaren Materialien kontinuierlich zu erweitern“, so Alexander Geißels.  </w:t>
      </w:r>
    </w:p>
    <w:p w14:paraId="5813D47F" w14:textId="77777777" w:rsidR="00764190" w:rsidRDefault="00764190" w:rsidP="004961FA">
      <w:pPr>
        <w:rPr>
          <w:szCs w:val="19"/>
          <w:shd w:val="clear" w:color="auto" w:fill="FFFFFF"/>
          <w:lang w:val="de-DE" w:eastAsia="de-DE"/>
        </w:rPr>
      </w:pPr>
    </w:p>
    <w:p w14:paraId="28AB64BC" w14:textId="2C1CA982" w:rsidR="00764190" w:rsidRDefault="005879B6" w:rsidP="004961FA">
      <w:pPr>
        <w:rPr>
          <w:szCs w:val="19"/>
          <w:shd w:val="clear" w:color="auto" w:fill="FFFFFF"/>
          <w:lang w:val="de-DE" w:eastAsia="de-DE"/>
        </w:rPr>
      </w:pPr>
      <w:r>
        <w:rPr>
          <w:szCs w:val="19"/>
          <w:shd w:val="clear" w:color="auto" w:fill="FFFFFF"/>
          <w:lang w:val="de-DE" w:eastAsia="de-DE"/>
        </w:rPr>
        <w:t xml:space="preserve">Ähnlich einfach gestaltet sich die Abholung von Materialverschnitt von der Baustelle. </w:t>
      </w:r>
      <w:r w:rsidR="00465157">
        <w:rPr>
          <w:szCs w:val="19"/>
          <w:shd w:val="clear" w:color="auto" w:fill="FFFFFF"/>
          <w:lang w:val="de-DE" w:eastAsia="de-DE"/>
        </w:rPr>
        <w:t>Über den Webshop des Recyclingpartners FINERT GmbH</w:t>
      </w:r>
      <w:r>
        <w:rPr>
          <w:szCs w:val="19"/>
          <w:shd w:val="clear" w:color="auto" w:fill="FFFFFF"/>
          <w:lang w:val="de-DE" w:eastAsia="de-DE"/>
        </w:rPr>
        <w:t xml:space="preserve"> können hierfür Sammelbehälter geordert werden</w:t>
      </w:r>
      <w:r w:rsidR="00465157">
        <w:rPr>
          <w:szCs w:val="19"/>
          <w:shd w:val="clear" w:color="auto" w:fill="FFFFFF"/>
          <w:lang w:val="de-DE" w:eastAsia="de-DE"/>
        </w:rPr>
        <w:t xml:space="preserve">. In deren Kaufpreis, der nach Materialart, nicht aber nach Verarbeitungsstandort variiert, sind bei sortenreiner Befüllung die gesamten Recyclingkosten </w:t>
      </w:r>
      <w:r w:rsidR="002E5BA2">
        <w:rPr>
          <w:szCs w:val="19"/>
          <w:shd w:val="clear" w:color="auto" w:fill="FFFFFF"/>
          <w:lang w:val="de-DE" w:eastAsia="de-DE"/>
        </w:rPr>
        <w:t>bereits</w:t>
      </w:r>
      <w:r w:rsidR="00232115">
        <w:rPr>
          <w:szCs w:val="19"/>
          <w:shd w:val="clear" w:color="auto" w:fill="FFFFFF"/>
          <w:lang w:val="de-DE" w:eastAsia="de-DE"/>
        </w:rPr>
        <w:t xml:space="preserve"> </w:t>
      </w:r>
      <w:r>
        <w:rPr>
          <w:szCs w:val="19"/>
          <w:shd w:val="clear" w:color="auto" w:fill="FFFFFF"/>
          <w:lang w:val="de-DE" w:eastAsia="de-DE"/>
        </w:rPr>
        <w:t xml:space="preserve">vollständig abgegolten. </w:t>
      </w:r>
      <w:r w:rsidR="00AC23AB">
        <w:rPr>
          <w:szCs w:val="19"/>
          <w:shd w:val="clear" w:color="auto" w:fill="FFFFFF"/>
          <w:lang w:val="de-DE" w:eastAsia="de-DE"/>
        </w:rPr>
        <w:t>„Wir sind damit die ersten Hersteller,</w:t>
      </w:r>
      <w:r w:rsidR="003D2C1E">
        <w:rPr>
          <w:szCs w:val="19"/>
          <w:shd w:val="clear" w:color="auto" w:fill="FFFFFF"/>
          <w:lang w:val="de-DE" w:eastAsia="de-DE"/>
        </w:rPr>
        <w:t xml:space="preserve"> die </w:t>
      </w:r>
      <w:r w:rsidR="00AC23AB">
        <w:rPr>
          <w:szCs w:val="19"/>
          <w:shd w:val="clear" w:color="auto" w:fill="FFFFFF"/>
          <w:lang w:val="de-DE" w:eastAsia="de-DE"/>
        </w:rPr>
        <w:t>eine bundesweit einheitliche</w:t>
      </w:r>
      <w:r w:rsidR="0045468B">
        <w:rPr>
          <w:szCs w:val="19"/>
          <w:shd w:val="clear" w:color="auto" w:fill="FFFFFF"/>
          <w:lang w:val="de-DE" w:eastAsia="de-DE"/>
        </w:rPr>
        <w:t xml:space="preserve"> </w:t>
      </w:r>
      <w:r w:rsidR="00AC23AB">
        <w:rPr>
          <w:szCs w:val="19"/>
          <w:shd w:val="clear" w:color="auto" w:fill="FFFFFF"/>
          <w:lang w:val="de-DE" w:eastAsia="de-DE"/>
        </w:rPr>
        <w:t xml:space="preserve">und verlässliche Preisgestaltung </w:t>
      </w:r>
      <w:r w:rsidR="002E5BA2">
        <w:rPr>
          <w:szCs w:val="19"/>
          <w:shd w:val="clear" w:color="auto" w:fill="FFFFFF"/>
          <w:lang w:val="de-DE" w:eastAsia="de-DE"/>
        </w:rPr>
        <w:t xml:space="preserve">für Recycling von Baustoffverschnitten </w:t>
      </w:r>
      <w:r w:rsidR="00AC23AB">
        <w:rPr>
          <w:szCs w:val="19"/>
          <w:shd w:val="clear" w:color="auto" w:fill="FFFFFF"/>
          <w:lang w:val="de-DE" w:eastAsia="de-DE"/>
        </w:rPr>
        <w:t>an</w:t>
      </w:r>
      <w:r w:rsidR="003D2C1E">
        <w:rPr>
          <w:szCs w:val="19"/>
          <w:shd w:val="clear" w:color="auto" w:fill="FFFFFF"/>
          <w:lang w:val="de-DE" w:eastAsia="de-DE"/>
        </w:rPr>
        <w:t>bieten</w:t>
      </w:r>
      <w:r w:rsidR="00AC23AB">
        <w:rPr>
          <w:szCs w:val="19"/>
          <w:shd w:val="clear" w:color="auto" w:fill="FFFFFF"/>
          <w:lang w:val="de-DE" w:eastAsia="de-DE"/>
        </w:rPr>
        <w:t>.</w:t>
      </w:r>
      <w:r w:rsidR="003D2C1E">
        <w:rPr>
          <w:szCs w:val="19"/>
          <w:shd w:val="clear" w:color="auto" w:fill="FFFFFF"/>
          <w:lang w:val="de-DE" w:eastAsia="de-DE"/>
        </w:rPr>
        <w:t xml:space="preserve"> </w:t>
      </w:r>
      <w:r w:rsidR="00AC23AB">
        <w:rPr>
          <w:szCs w:val="19"/>
          <w:shd w:val="clear" w:color="auto" w:fill="FFFFFF"/>
          <w:lang w:val="de-DE" w:eastAsia="de-DE"/>
        </w:rPr>
        <w:t xml:space="preserve">Auch hier haben wir auf maximale Transparenz und Planbarkeit gesetzt.“ Die Abholung der sortenrein vorbereiteten Behälter </w:t>
      </w:r>
      <w:r w:rsidR="00465157">
        <w:rPr>
          <w:szCs w:val="19"/>
          <w:shd w:val="clear" w:color="auto" w:fill="FFFFFF"/>
          <w:lang w:val="de-DE" w:eastAsia="de-DE"/>
        </w:rPr>
        <w:t xml:space="preserve">erfolgt </w:t>
      </w:r>
      <w:r w:rsidR="00AC23AB">
        <w:rPr>
          <w:szCs w:val="19"/>
          <w:shd w:val="clear" w:color="auto" w:fill="FFFFFF"/>
          <w:lang w:val="de-DE" w:eastAsia="de-DE"/>
        </w:rPr>
        <w:t xml:space="preserve">nach </w:t>
      </w:r>
      <w:r w:rsidR="00465157">
        <w:rPr>
          <w:szCs w:val="19"/>
          <w:shd w:val="clear" w:color="auto" w:fill="FFFFFF"/>
          <w:lang w:val="de-DE" w:eastAsia="de-DE"/>
        </w:rPr>
        <w:t>Online-Bea</w:t>
      </w:r>
      <w:r w:rsidR="00AC23AB">
        <w:rPr>
          <w:szCs w:val="19"/>
          <w:shd w:val="clear" w:color="auto" w:fill="FFFFFF"/>
          <w:lang w:val="de-DE" w:eastAsia="de-DE"/>
        </w:rPr>
        <w:t>uftrag</w:t>
      </w:r>
      <w:r w:rsidR="00465157">
        <w:rPr>
          <w:szCs w:val="19"/>
          <w:shd w:val="clear" w:color="auto" w:fill="FFFFFF"/>
          <w:lang w:val="de-DE" w:eastAsia="de-DE"/>
        </w:rPr>
        <w:t>ung</w:t>
      </w:r>
      <w:r w:rsidR="00AC23AB">
        <w:rPr>
          <w:szCs w:val="19"/>
          <w:shd w:val="clear" w:color="auto" w:fill="FFFFFF"/>
          <w:lang w:val="de-DE" w:eastAsia="de-DE"/>
        </w:rPr>
        <w:t xml:space="preserve"> </w:t>
      </w:r>
      <w:r w:rsidR="00465157">
        <w:rPr>
          <w:szCs w:val="19"/>
          <w:shd w:val="clear" w:color="auto" w:fill="FFFFFF"/>
          <w:lang w:val="de-DE" w:eastAsia="de-DE"/>
        </w:rPr>
        <w:t xml:space="preserve">durch den Recyclingpartner FINERT GmbH </w:t>
      </w:r>
      <w:r w:rsidR="00AC23AB">
        <w:rPr>
          <w:szCs w:val="19"/>
          <w:shd w:val="clear" w:color="auto" w:fill="FFFFFF"/>
          <w:lang w:val="de-DE" w:eastAsia="de-DE"/>
        </w:rPr>
        <w:t>innerhalb von</w:t>
      </w:r>
      <w:r w:rsidR="006A3B60">
        <w:rPr>
          <w:szCs w:val="19"/>
          <w:shd w:val="clear" w:color="auto" w:fill="FFFFFF"/>
          <w:lang w:val="de-DE" w:eastAsia="de-DE"/>
        </w:rPr>
        <w:t xml:space="preserve"> </w:t>
      </w:r>
      <w:r w:rsidR="006A3B60" w:rsidRPr="003D2C1E">
        <w:rPr>
          <w:szCs w:val="19"/>
          <w:shd w:val="clear" w:color="auto" w:fill="FFFFFF"/>
          <w:lang w:val="de-DE" w:eastAsia="de-DE"/>
        </w:rPr>
        <w:t xml:space="preserve">fünf </w:t>
      </w:r>
      <w:r w:rsidR="00EE6B03" w:rsidRPr="003D2C1E">
        <w:rPr>
          <w:szCs w:val="19"/>
          <w:shd w:val="clear" w:color="auto" w:fill="FFFFFF"/>
          <w:lang w:val="de-DE" w:eastAsia="de-DE"/>
        </w:rPr>
        <w:t xml:space="preserve">bis sieben </w:t>
      </w:r>
      <w:r w:rsidR="00465157" w:rsidRPr="003D2C1E">
        <w:rPr>
          <w:szCs w:val="19"/>
          <w:shd w:val="clear" w:color="auto" w:fill="FFFFFF"/>
          <w:lang w:val="de-DE" w:eastAsia="de-DE"/>
        </w:rPr>
        <w:t>Arbeitstagen</w:t>
      </w:r>
      <w:r w:rsidR="00AC23AB" w:rsidRPr="00EE6B03">
        <w:rPr>
          <w:szCs w:val="19"/>
          <w:shd w:val="clear" w:color="auto" w:fill="FFFFFF"/>
          <w:lang w:val="de-DE" w:eastAsia="de-DE"/>
        </w:rPr>
        <w:t>.</w:t>
      </w:r>
      <w:r w:rsidR="00AC23AB">
        <w:rPr>
          <w:szCs w:val="19"/>
          <w:shd w:val="clear" w:color="auto" w:fill="FFFFFF"/>
          <w:lang w:val="de-DE" w:eastAsia="de-DE"/>
        </w:rPr>
        <w:t xml:space="preserve"> </w:t>
      </w:r>
    </w:p>
    <w:p w14:paraId="2CDA085E" w14:textId="77777777" w:rsidR="00AC23AB" w:rsidRDefault="00AC23AB" w:rsidP="004961FA">
      <w:pPr>
        <w:rPr>
          <w:szCs w:val="19"/>
          <w:shd w:val="clear" w:color="auto" w:fill="FFFFFF"/>
          <w:lang w:val="de-DE" w:eastAsia="de-DE"/>
        </w:rPr>
      </w:pPr>
    </w:p>
    <w:p w14:paraId="35DD4738" w14:textId="41E1D093" w:rsidR="004E5EFB" w:rsidRPr="004E5EFB" w:rsidRDefault="004E5EFB" w:rsidP="004961FA">
      <w:pPr>
        <w:rPr>
          <w:b/>
          <w:bCs/>
          <w:szCs w:val="19"/>
          <w:shd w:val="clear" w:color="auto" w:fill="FFFFFF"/>
          <w:lang w:val="de-DE" w:eastAsia="de-DE"/>
        </w:rPr>
      </w:pPr>
      <w:r>
        <w:rPr>
          <w:b/>
          <w:bCs/>
          <w:szCs w:val="19"/>
          <w:shd w:val="clear" w:color="auto" w:fill="FFFFFF"/>
          <w:lang w:val="de-DE" w:eastAsia="de-DE"/>
        </w:rPr>
        <w:t>Kostenfreie Rücknahme von Paletten und Verpackungsmaterial</w:t>
      </w:r>
    </w:p>
    <w:p w14:paraId="465FF98C" w14:textId="3EE2F3FE" w:rsidR="004E5EFB" w:rsidRDefault="00A10291" w:rsidP="004961FA">
      <w:pPr>
        <w:rPr>
          <w:szCs w:val="19"/>
          <w:shd w:val="clear" w:color="auto" w:fill="FFFFFF"/>
          <w:lang w:val="de-DE" w:eastAsia="de-DE"/>
        </w:rPr>
      </w:pPr>
      <w:r>
        <w:rPr>
          <w:szCs w:val="19"/>
          <w:shd w:val="clear" w:color="auto" w:fill="FFFFFF"/>
          <w:lang w:val="de-DE" w:eastAsia="de-DE"/>
        </w:rPr>
        <w:t xml:space="preserve">Gänzlich kostenfrei und bequem per Telefon oder E-Mail </w:t>
      </w:r>
      <w:r w:rsidR="00232115">
        <w:rPr>
          <w:szCs w:val="19"/>
          <w:shd w:val="clear" w:color="auto" w:fill="FFFFFF"/>
          <w:lang w:val="de-DE" w:eastAsia="de-DE"/>
        </w:rPr>
        <w:t xml:space="preserve">beauftragbar </w:t>
      </w:r>
      <w:r>
        <w:rPr>
          <w:szCs w:val="19"/>
          <w:shd w:val="clear" w:color="auto" w:fill="FFFFFF"/>
          <w:lang w:val="de-DE" w:eastAsia="de-DE"/>
        </w:rPr>
        <w:t xml:space="preserve">erfolgt die Rücknahme von </w:t>
      </w:r>
      <w:r w:rsidR="00465157">
        <w:rPr>
          <w:szCs w:val="19"/>
          <w:shd w:val="clear" w:color="auto" w:fill="FFFFFF"/>
          <w:lang w:val="de-DE" w:eastAsia="de-DE"/>
        </w:rPr>
        <w:t>ISOVER Einweg-</w:t>
      </w:r>
      <w:r>
        <w:rPr>
          <w:szCs w:val="19"/>
          <w:shd w:val="clear" w:color="auto" w:fill="FFFFFF"/>
          <w:lang w:val="de-DE" w:eastAsia="de-DE"/>
        </w:rPr>
        <w:t>Paletten</w:t>
      </w:r>
      <w:r w:rsidR="00E34010">
        <w:rPr>
          <w:szCs w:val="19"/>
          <w:shd w:val="clear" w:color="auto" w:fill="FFFFFF"/>
          <w:lang w:val="de-DE" w:eastAsia="de-DE"/>
        </w:rPr>
        <w:t>, RIGIPS Pfand</w:t>
      </w:r>
      <w:r w:rsidR="00FB1AF4">
        <w:rPr>
          <w:szCs w:val="19"/>
          <w:shd w:val="clear" w:color="auto" w:fill="FFFFFF"/>
          <w:lang w:val="de-DE" w:eastAsia="de-DE"/>
        </w:rPr>
        <w:t>-P</w:t>
      </w:r>
      <w:r w:rsidR="00E34010">
        <w:rPr>
          <w:szCs w:val="19"/>
          <w:shd w:val="clear" w:color="auto" w:fill="FFFFFF"/>
          <w:lang w:val="de-DE" w:eastAsia="de-DE"/>
        </w:rPr>
        <w:t>aletten</w:t>
      </w:r>
      <w:r>
        <w:rPr>
          <w:szCs w:val="19"/>
          <w:shd w:val="clear" w:color="auto" w:fill="FFFFFF"/>
          <w:lang w:val="de-DE" w:eastAsia="de-DE"/>
        </w:rPr>
        <w:t xml:space="preserve"> </w:t>
      </w:r>
      <w:r w:rsidR="00B14256">
        <w:rPr>
          <w:szCs w:val="19"/>
          <w:shd w:val="clear" w:color="auto" w:fill="FFFFFF"/>
          <w:lang w:val="de-DE" w:eastAsia="de-DE"/>
        </w:rPr>
        <w:t>sowie</w:t>
      </w:r>
      <w:r>
        <w:rPr>
          <w:szCs w:val="19"/>
          <w:shd w:val="clear" w:color="auto" w:fill="FFFFFF"/>
          <w:lang w:val="de-DE" w:eastAsia="de-DE"/>
        </w:rPr>
        <w:t xml:space="preserve"> </w:t>
      </w:r>
      <w:r w:rsidR="00465157">
        <w:rPr>
          <w:szCs w:val="19"/>
          <w:shd w:val="clear" w:color="auto" w:fill="FFFFFF"/>
          <w:lang w:val="de-DE" w:eastAsia="de-DE"/>
        </w:rPr>
        <w:t>ISOVER und RIGIPS</w:t>
      </w:r>
      <w:r w:rsidR="00B14256">
        <w:rPr>
          <w:szCs w:val="19"/>
          <w:shd w:val="clear" w:color="auto" w:fill="FFFFFF"/>
          <w:lang w:val="de-DE" w:eastAsia="de-DE"/>
        </w:rPr>
        <w:t xml:space="preserve"> </w:t>
      </w:r>
      <w:r>
        <w:rPr>
          <w:szCs w:val="19"/>
          <w:shd w:val="clear" w:color="auto" w:fill="FFFFFF"/>
          <w:lang w:val="de-DE" w:eastAsia="de-DE"/>
        </w:rPr>
        <w:t xml:space="preserve">Verpackungsmaterial. Zusammen mit der in vielen Fällen nahezu verschnittfreien Verarbeitbarkeit </w:t>
      </w:r>
      <w:r w:rsidR="00465157">
        <w:rPr>
          <w:szCs w:val="19"/>
          <w:shd w:val="clear" w:color="auto" w:fill="FFFFFF"/>
          <w:lang w:val="de-DE" w:eastAsia="de-DE"/>
        </w:rPr>
        <w:t>z</w:t>
      </w:r>
      <w:r w:rsidR="00FB1AF4">
        <w:rPr>
          <w:szCs w:val="19"/>
          <w:shd w:val="clear" w:color="auto" w:fill="FFFFFF"/>
          <w:lang w:val="de-DE" w:eastAsia="de-DE"/>
        </w:rPr>
        <w:t>um Beispiel</w:t>
      </w:r>
      <w:r>
        <w:rPr>
          <w:szCs w:val="19"/>
          <w:shd w:val="clear" w:color="auto" w:fill="FFFFFF"/>
          <w:lang w:val="de-DE" w:eastAsia="de-DE"/>
        </w:rPr>
        <w:t xml:space="preserve"> von </w:t>
      </w:r>
      <w:r w:rsidR="00E857E6">
        <w:rPr>
          <w:szCs w:val="19"/>
          <w:shd w:val="clear" w:color="auto" w:fill="FFFFFF"/>
          <w:lang w:val="de-DE" w:eastAsia="de-DE"/>
        </w:rPr>
        <w:t xml:space="preserve">ISOVER </w:t>
      </w:r>
      <w:r w:rsidR="00465157">
        <w:rPr>
          <w:szCs w:val="19"/>
          <w:shd w:val="clear" w:color="auto" w:fill="FFFFFF"/>
          <w:lang w:val="de-DE" w:eastAsia="de-DE"/>
        </w:rPr>
        <w:t>Klemmfilzen</w:t>
      </w:r>
      <w:r>
        <w:rPr>
          <w:szCs w:val="19"/>
          <w:shd w:val="clear" w:color="auto" w:fill="FFFFFF"/>
          <w:lang w:val="de-DE" w:eastAsia="de-DE"/>
        </w:rPr>
        <w:t xml:space="preserve"> </w:t>
      </w:r>
      <w:r w:rsidR="00B14256">
        <w:rPr>
          <w:szCs w:val="19"/>
          <w:shd w:val="clear" w:color="auto" w:fill="FFFFFF"/>
          <w:lang w:val="de-DE" w:eastAsia="de-DE"/>
        </w:rPr>
        <w:t>und</w:t>
      </w:r>
      <w:r>
        <w:rPr>
          <w:szCs w:val="19"/>
          <w:shd w:val="clear" w:color="auto" w:fill="FFFFFF"/>
          <w:lang w:val="de-DE" w:eastAsia="de-DE"/>
        </w:rPr>
        <w:t xml:space="preserve"> der bereits heute praktizierten </w:t>
      </w:r>
      <w:r w:rsidR="00EE6B03">
        <w:rPr>
          <w:szCs w:val="19"/>
          <w:shd w:val="clear" w:color="auto" w:fill="FFFFFF"/>
          <w:lang w:val="de-DE" w:eastAsia="de-DE"/>
        </w:rPr>
        <w:t xml:space="preserve">Abfallvermeidung mit dem Ziel der </w:t>
      </w:r>
      <w:r>
        <w:rPr>
          <w:szCs w:val="19"/>
          <w:shd w:val="clear" w:color="auto" w:fill="FFFFFF"/>
          <w:lang w:val="de-DE" w:eastAsia="de-DE"/>
        </w:rPr>
        <w:t>Zero-Waste-Produktion</w:t>
      </w:r>
      <w:r w:rsidR="00151D7A">
        <w:rPr>
          <w:szCs w:val="19"/>
          <w:shd w:val="clear" w:color="auto" w:fill="FFFFFF"/>
          <w:lang w:val="de-DE" w:eastAsia="de-DE"/>
        </w:rPr>
        <w:t xml:space="preserve"> </w:t>
      </w:r>
      <w:r>
        <w:rPr>
          <w:szCs w:val="19"/>
          <w:shd w:val="clear" w:color="auto" w:fill="FFFFFF"/>
          <w:lang w:val="de-DE" w:eastAsia="de-DE"/>
        </w:rPr>
        <w:t xml:space="preserve">an den Fertigungsstandorten von ISOVER und RIGIPS ergeben sich vollständig geschlossene Wertstoffkreisläufe. </w:t>
      </w:r>
    </w:p>
    <w:p w14:paraId="5F0ACA58" w14:textId="77777777" w:rsidR="004E5EFB" w:rsidRDefault="004E5EFB" w:rsidP="004961FA">
      <w:pPr>
        <w:rPr>
          <w:szCs w:val="19"/>
          <w:shd w:val="clear" w:color="auto" w:fill="FFFFFF"/>
          <w:lang w:val="de-DE" w:eastAsia="de-DE"/>
        </w:rPr>
      </w:pPr>
    </w:p>
    <w:p w14:paraId="0D198138" w14:textId="629FAC94" w:rsidR="00B055B7" w:rsidRDefault="00A10291" w:rsidP="00B055B7">
      <w:pPr>
        <w:rPr>
          <w:szCs w:val="19"/>
          <w:shd w:val="clear" w:color="auto" w:fill="FFFFFF"/>
          <w:lang w:val="de-DE" w:eastAsia="de-DE"/>
        </w:rPr>
      </w:pPr>
      <w:r>
        <w:rPr>
          <w:szCs w:val="19"/>
          <w:shd w:val="clear" w:color="auto" w:fill="FFFFFF"/>
          <w:lang w:val="de-DE" w:eastAsia="de-DE"/>
        </w:rPr>
        <w:t xml:space="preserve">„Unser Ziel ist es, unseren Kunden umfassende Verwertungsmöglichkeiten anzubieten, die sie zum einen vom Druck des </w:t>
      </w:r>
      <w:r w:rsidR="00D421E9">
        <w:rPr>
          <w:szCs w:val="19"/>
          <w:shd w:val="clear" w:color="auto" w:fill="FFFFFF"/>
          <w:lang w:val="de-DE" w:eastAsia="de-DE"/>
        </w:rPr>
        <w:t xml:space="preserve">seit dem 1. Januar 2024 geltenden </w:t>
      </w:r>
      <w:r>
        <w:rPr>
          <w:szCs w:val="19"/>
          <w:shd w:val="clear" w:color="auto" w:fill="FFFFFF"/>
          <w:lang w:val="de-DE" w:eastAsia="de-DE"/>
        </w:rPr>
        <w:t>Deponieverbots befreien und</w:t>
      </w:r>
      <w:r w:rsidR="00E857E6">
        <w:rPr>
          <w:szCs w:val="19"/>
          <w:shd w:val="clear" w:color="auto" w:fill="FFFFFF"/>
          <w:lang w:val="de-DE" w:eastAsia="de-DE"/>
        </w:rPr>
        <w:t xml:space="preserve"> sie </w:t>
      </w:r>
      <w:r>
        <w:rPr>
          <w:szCs w:val="19"/>
          <w:shd w:val="clear" w:color="auto" w:fill="FFFFFF"/>
          <w:lang w:val="de-DE" w:eastAsia="de-DE"/>
        </w:rPr>
        <w:t xml:space="preserve">zum anderen </w:t>
      </w:r>
      <w:r w:rsidR="00E857E6">
        <w:rPr>
          <w:szCs w:val="19"/>
          <w:shd w:val="clear" w:color="auto" w:fill="FFFFFF"/>
          <w:lang w:val="de-DE" w:eastAsia="de-DE"/>
        </w:rPr>
        <w:t xml:space="preserve">in </w:t>
      </w:r>
      <w:r>
        <w:rPr>
          <w:szCs w:val="19"/>
          <w:shd w:val="clear" w:color="auto" w:fill="FFFFFF"/>
          <w:lang w:val="de-DE" w:eastAsia="de-DE"/>
        </w:rPr>
        <w:t>die</w:t>
      </w:r>
      <w:r w:rsidR="00E857E6">
        <w:rPr>
          <w:szCs w:val="19"/>
          <w:shd w:val="clear" w:color="auto" w:fill="FFFFFF"/>
          <w:lang w:val="de-DE" w:eastAsia="de-DE"/>
        </w:rPr>
        <w:t xml:space="preserve"> Lage versetzen</w:t>
      </w:r>
      <w:r>
        <w:rPr>
          <w:szCs w:val="19"/>
          <w:shd w:val="clear" w:color="auto" w:fill="FFFFFF"/>
          <w:lang w:val="de-DE" w:eastAsia="de-DE"/>
        </w:rPr>
        <w:t xml:space="preserve">, </w:t>
      </w:r>
      <w:r w:rsidR="00324DAC">
        <w:rPr>
          <w:szCs w:val="19"/>
          <w:shd w:val="clear" w:color="auto" w:fill="FFFFFF"/>
          <w:lang w:val="de-DE" w:eastAsia="de-DE"/>
        </w:rPr>
        <w:t>nachgewiesen nachhaltige Gebäudekonzepte zu realisieren – und dies so einfach und transparent wie irgend möglich“, erklärt Alexander Geißels.</w:t>
      </w:r>
    </w:p>
    <w:p w14:paraId="3F6E5158" w14:textId="77777777" w:rsidR="00B055B7" w:rsidRDefault="00B055B7" w:rsidP="00B055B7">
      <w:pPr>
        <w:rPr>
          <w:rFonts w:cs="Arial"/>
          <w:b/>
          <w:lang w:val="de-DE"/>
        </w:rPr>
      </w:pPr>
    </w:p>
    <w:p w14:paraId="06337397" w14:textId="63F08B0C" w:rsidR="00B055B7" w:rsidRPr="009A6723" w:rsidRDefault="00B055B7" w:rsidP="00B055B7">
      <w:pPr>
        <w:rPr>
          <w:rFonts w:cs="Arial"/>
          <w:b/>
          <w:lang w:val="de-DE"/>
        </w:rPr>
      </w:pPr>
      <w:r>
        <w:rPr>
          <w:rFonts w:cs="Arial"/>
          <w:b/>
          <w:lang w:val="de-DE"/>
        </w:rPr>
        <w:t>Bild 1</w:t>
      </w:r>
    </w:p>
    <w:p w14:paraId="7EE61A6E" w14:textId="56AE7E8C" w:rsidR="00B055B7" w:rsidRPr="00506C94" w:rsidRDefault="00B14256" w:rsidP="00B055B7">
      <w:pPr>
        <w:widowControl w:val="0"/>
        <w:spacing w:line="240" w:lineRule="auto"/>
        <w:rPr>
          <w:iCs/>
          <w:sz w:val="18"/>
          <w:szCs w:val="18"/>
          <w:lang w:val="de-DE"/>
        </w:rPr>
      </w:pPr>
      <w:r>
        <w:rPr>
          <w:rFonts w:cs="Arial"/>
          <w:b/>
          <w:noProof/>
          <w:lang w:val="de-DE"/>
        </w:rPr>
        <w:drawing>
          <wp:inline distT="0" distB="0" distL="0" distR="0" wp14:anchorId="7F39AD0D" wp14:editId="18F17D68">
            <wp:extent cx="3375244" cy="2435383"/>
            <wp:effectExtent l="0" t="0" r="3175" b="3175"/>
            <wp:docPr id="1327542298" name="Grafik 1327542298" descr="Ein Bild, das Text, Visitenkarte, Logo,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36335" name="Grafik 2" descr="Ein Bild, das Text, Visitenkarte, Logo, Schrift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89328" cy="2445545"/>
                    </a:xfrm>
                    <a:prstGeom prst="rect">
                      <a:avLst/>
                    </a:prstGeom>
                  </pic:spPr>
                </pic:pic>
              </a:graphicData>
            </a:graphic>
          </wp:inline>
        </w:drawing>
      </w:r>
      <w:r w:rsidR="00B055B7">
        <w:rPr>
          <w:iCs/>
          <w:sz w:val="18"/>
          <w:szCs w:val="18"/>
          <w:lang w:val="de-DE"/>
        </w:rPr>
        <w:t xml:space="preserve"> </w:t>
      </w:r>
    </w:p>
    <w:p w14:paraId="22CCE317" w14:textId="183167CE" w:rsidR="005601B5" w:rsidRPr="005601B5" w:rsidRDefault="005601B5" w:rsidP="005601B5">
      <w:pPr>
        <w:rPr>
          <w:color w:val="auto"/>
          <w:lang w:val="de-DE"/>
        </w:rPr>
      </w:pPr>
      <w:r w:rsidRPr="005601B5">
        <w:rPr>
          <w:color w:val="auto"/>
          <w:lang w:val="de-DE"/>
        </w:rPr>
        <w:t xml:space="preserve">Nachhaltiges Bauen wird einfach: Mit ihrer EASY ECO Initiative bieten ISOVER und RIGIPS </w:t>
      </w:r>
      <w:r w:rsidR="0045468B">
        <w:rPr>
          <w:color w:val="auto"/>
          <w:lang w:val="de-DE"/>
        </w:rPr>
        <w:t xml:space="preserve">gemeinsam mit dem Recyclingpartner FINERT GmbH </w:t>
      </w:r>
      <w:r w:rsidRPr="005601B5">
        <w:rPr>
          <w:color w:val="auto"/>
          <w:lang w:val="de-DE"/>
        </w:rPr>
        <w:t xml:space="preserve">ein umfassendes Recycling- und </w:t>
      </w:r>
      <w:r w:rsidR="00465157">
        <w:rPr>
          <w:color w:val="auto"/>
          <w:lang w:val="de-DE"/>
        </w:rPr>
        <w:t>Verwertungs</w:t>
      </w:r>
      <w:r w:rsidR="00465157" w:rsidRPr="005601B5">
        <w:rPr>
          <w:color w:val="auto"/>
          <w:lang w:val="de-DE"/>
        </w:rPr>
        <w:t xml:space="preserve">angebot </w:t>
      </w:r>
      <w:r w:rsidRPr="005601B5">
        <w:rPr>
          <w:color w:val="auto"/>
          <w:lang w:val="de-DE"/>
        </w:rPr>
        <w:t xml:space="preserve">– Rücknahme von Rückbaumaterial mit Herstellererklärung inklusive. Alle Informationen und Teilnahmemöglichkeiten finden sich auf der zentralen Serviceseite </w:t>
      </w:r>
      <w:hyperlink r:id="rId13" w:history="1">
        <w:r w:rsidR="00465157" w:rsidRPr="00465157">
          <w:rPr>
            <w:rStyle w:val="Hyperlink"/>
            <w:lang w:val="de-DE"/>
          </w:rPr>
          <w:t>www.easy-eco.org</w:t>
        </w:r>
      </w:hyperlink>
      <w:r w:rsidRPr="005601B5">
        <w:rPr>
          <w:color w:val="auto"/>
          <w:lang w:val="de-DE"/>
        </w:rPr>
        <w:t xml:space="preserve">. </w:t>
      </w:r>
    </w:p>
    <w:p w14:paraId="3CCBCD13" w14:textId="151B8CE7" w:rsidR="00B055B7" w:rsidRPr="005601B5" w:rsidRDefault="00B055B7" w:rsidP="00B055B7">
      <w:pPr>
        <w:widowControl w:val="0"/>
        <w:spacing w:line="240" w:lineRule="auto"/>
        <w:rPr>
          <w:iCs/>
          <w:sz w:val="18"/>
          <w:szCs w:val="18"/>
          <w:lang w:val="en-US"/>
        </w:rPr>
      </w:pPr>
      <w:r w:rsidRPr="005601B5">
        <w:rPr>
          <w:rFonts w:cs="Arial"/>
          <w:i/>
          <w:iCs/>
          <w:sz w:val="18"/>
          <w:szCs w:val="18"/>
          <w:lang w:val="en-US"/>
        </w:rPr>
        <w:t xml:space="preserve">Foto: </w:t>
      </w:r>
      <w:r w:rsidR="005601B5">
        <w:rPr>
          <w:rFonts w:cs="Arial"/>
          <w:i/>
          <w:iCs/>
          <w:sz w:val="18"/>
          <w:szCs w:val="18"/>
          <w:lang w:val="en-US"/>
        </w:rPr>
        <w:t xml:space="preserve">SAINT-GOBAIN ISOVER G+H AG / </w:t>
      </w:r>
      <w:r w:rsidRPr="005601B5">
        <w:rPr>
          <w:rFonts w:cs="Arial"/>
          <w:i/>
          <w:iCs/>
          <w:sz w:val="18"/>
          <w:szCs w:val="18"/>
          <w:lang w:val="en-US"/>
        </w:rPr>
        <w:t>SAINT-GOBAIN RIGIPS GmbH</w:t>
      </w:r>
    </w:p>
    <w:p w14:paraId="28D50059" w14:textId="77777777" w:rsidR="003D2C1E" w:rsidRDefault="003D2C1E" w:rsidP="00B055B7">
      <w:pPr>
        <w:rPr>
          <w:szCs w:val="19"/>
          <w:shd w:val="clear" w:color="auto" w:fill="FFFFFF"/>
          <w:lang w:val="en-US" w:eastAsia="de-DE"/>
        </w:rPr>
      </w:pPr>
    </w:p>
    <w:p w14:paraId="01297611" w14:textId="77777777" w:rsidR="00D421E9" w:rsidRPr="005601B5" w:rsidRDefault="00D421E9" w:rsidP="00B055B7">
      <w:pPr>
        <w:rPr>
          <w:szCs w:val="19"/>
          <w:shd w:val="clear" w:color="auto" w:fill="FFFFFF"/>
          <w:lang w:val="en-US" w:eastAsia="de-DE"/>
        </w:rPr>
      </w:pPr>
    </w:p>
    <w:p w14:paraId="3276C89F" w14:textId="4E778A2E" w:rsidR="005601B5" w:rsidRDefault="005601B5" w:rsidP="005601B5">
      <w:pPr>
        <w:rPr>
          <w:rFonts w:cs="Arial"/>
          <w:b/>
          <w:lang w:val="de-DE"/>
        </w:rPr>
      </w:pPr>
      <w:r>
        <w:rPr>
          <w:rFonts w:cs="Arial"/>
          <w:b/>
          <w:lang w:val="de-DE"/>
        </w:rPr>
        <w:t>Bild 2</w:t>
      </w:r>
    </w:p>
    <w:p w14:paraId="306AC7FA" w14:textId="1C7DD119" w:rsidR="00B14256" w:rsidRDefault="008F5202" w:rsidP="00B14256">
      <w:pPr>
        <w:spacing w:line="240" w:lineRule="auto"/>
        <w:rPr>
          <w:rFonts w:cs="Arial"/>
          <w:b/>
          <w:lang w:val="de-DE"/>
        </w:rPr>
      </w:pPr>
      <w:r>
        <w:rPr>
          <w:rFonts w:cs="Arial"/>
          <w:b/>
          <w:noProof/>
          <w:lang w:val="de-DE"/>
        </w:rPr>
        <w:drawing>
          <wp:inline distT="0" distB="0" distL="0" distR="0" wp14:anchorId="21CB5F7C" wp14:editId="1250D7C3">
            <wp:extent cx="3241141" cy="2160634"/>
            <wp:effectExtent l="0" t="0" r="0" b="0"/>
            <wp:docPr id="768894219" name="Grafik 1" descr="Ein Bild, das Kleidung, Person, Waffe, Schuhwer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894219" name="Grafik 1" descr="Ein Bild, das Kleidung, Person, Waffe, Schuhwerk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46487" cy="2164198"/>
                    </a:xfrm>
                    <a:prstGeom prst="rect">
                      <a:avLst/>
                    </a:prstGeom>
                  </pic:spPr>
                </pic:pic>
              </a:graphicData>
            </a:graphic>
          </wp:inline>
        </w:drawing>
      </w:r>
    </w:p>
    <w:p w14:paraId="46962626" w14:textId="3A67FBD0" w:rsidR="00946124" w:rsidRDefault="00FA416B" w:rsidP="005601B5">
      <w:pPr>
        <w:rPr>
          <w:rFonts w:cs="Arial"/>
          <w:b/>
          <w:lang w:val="de-DE"/>
        </w:rPr>
      </w:pPr>
      <w:r>
        <w:rPr>
          <w:szCs w:val="19"/>
          <w:shd w:val="clear" w:color="auto" w:fill="FFFFFF"/>
          <w:lang w:val="de-DE" w:eastAsia="de-DE"/>
        </w:rPr>
        <w:t xml:space="preserve">Maximale Transparenz und Planbarkeit: </w:t>
      </w:r>
      <w:r w:rsidR="002844DD">
        <w:rPr>
          <w:szCs w:val="19"/>
          <w:shd w:val="clear" w:color="auto" w:fill="FFFFFF"/>
          <w:lang w:val="de-DE" w:eastAsia="de-DE"/>
        </w:rPr>
        <w:t xml:space="preserve">Bei der Rücknahme von Verschnittmaterial </w:t>
      </w:r>
      <w:r w:rsidR="00465157">
        <w:rPr>
          <w:szCs w:val="19"/>
          <w:shd w:val="clear" w:color="auto" w:fill="FFFFFF"/>
          <w:lang w:val="de-DE" w:eastAsia="de-DE"/>
        </w:rPr>
        <w:t xml:space="preserve">ermöglichen </w:t>
      </w:r>
      <w:r w:rsidR="002844DD">
        <w:rPr>
          <w:szCs w:val="19"/>
          <w:shd w:val="clear" w:color="auto" w:fill="FFFFFF"/>
          <w:lang w:val="de-DE" w:eastAsia="de-DE"/>
        </w:rPr>
        <w:t>ISOVER und RIGIPS</w:t>
      </w:r>
      <w:r>
        <w:rPr>
          <w:szCs w:val="19"/>
          <w:shd w:val="clear" w:color="auto" w:fill="FFFFFF"/>
          <w:lang w:val="de-DE" w:eastAsia="de-DE"/>
        </w:rPr>
        <w:t xml:space="preserve"> eine bundesweit </w:t>
      </w:r>
      <w:r w:rsidR="0045468B">
        <w:rPr>
          <w:szCs w:val="19"/>
          <w:shd w:val="clear" w:color="auto" w:fill="FFFFFF"/>
          <w:lang w:val="de-DE" w:eastAsia="de-DE"/>
        </w:rPr>
        <w:t xml:space="preserve">(ohne Inseln) </w:t>
      </w:r>
      <w:r>
        <w:rPr>
          <w:szCs w:val="19"/>
          <w:shd w:val="clear" w:color="auto" w:fill="FFFFFF"/>
          <w:lang w:val="de-DE" w:eastAsia="de-DE"/>
        </w:rPr>
        <w:t>einheitliche und verlässliche Preisgestaltung</w:t>
      </w:r>
      <w:r w:rsidR="002844DD">
        <w:rPr>
          <w:szCs w:val="19"/>
          <w:shd w:val="clear" w:color="auto" w:fill="FFFFFF"/>
          <w:lang w:val="de-DE" w:eastAsia="de-DE"/>
        </w:rPr>
        <w:t xml:space="preserve"> – ohne </w:t>
      </w:r>
      <w:r>
        <w:rPr>
          <w:szCs w:val="19"/>
          <w:shd w:val="clear" w:color="auto" w:fill="FFFFFF"/>
          <w:lang w:val="de-DE" w:eastAsia="de-DE"/>
        </w:rPr>
        <w:t xml:space="preserve">Mindermengenzuschläge oder sonstige versteckte Kosten. </w:t>
      </w:r>
    </w:p>
    <w:p w14:paraId="583F607D" w14:textId="220AFE04" w:rsidR="00B055B7" w:rsidRDefault="005601B5" w:rsidP="002501CB">
      <w:pPr>
        <w:rPr>
          <w:lang w:val="en-US"/>
        </w:rPr>
      </w:pPr>
      <w:r w:rsidRPr="005601B5">
        <w:rPr>
          <w:rFonts w:cs="Arial"/>
          <w:i/>
          <w:iCs/>
          <w:sz w:val="18"/>
          <w:szCs w:val="18"/>
          <w:lang w:val="en-US"/>
        </w:rPr>
        <w:t xml:space="preserve">Foto: </w:t>
      </w:r>
      <w:r>
        <w:rPr>
          <w:rFonts w:cs="Arial"/>
          <w:i/>
          <w:iCs/>
          <w:sz w:val="18"/>
          <w:szCs w:val="18"/>
          <w:lang w:val="en-US"/>
        </w:rPr>
        <w:t xml:space="preserve">SAINT-GOBAIN ISOVER G+H AG / </w:t>
      </w:r>
      <w:r w:rsidRPr="005601B5">
        <w:rPr>
          <w:rFonts w:cs="Arial"/>
          <w:i/>
          <w:iCs/>
          <w:sz w:val="18"/>
          <w:szCs w:val="18"/>
          <w:lang w:val="en-US"/>
        </w:rPr>
        <w:t>SAINT-GOBAIN RIGIPS</w:t>
      </w:r>
      <w:r w:rsidR="00236394">
        <w:rPr>
          <w:rFonts w:cs="Arial"/>
          <w:i/>
          <w:iCs/>
          <w:sz w:val="18"/>
          <w:szCs w:val="18"/>
          <w:lang w:val="en-US"/>
        </w:rPr>
        <w:t xml:space="preserve"> </w:t>
      </w:r>
      <w:r w:rsidR="00236394" w:rsidRPr="005601B5">
        <w:rPr>
          <w:rFonts w:cs="Arial"/>
          <w:i/>
          <w:iCs/>
          <w:sz w:val="18"/>
          <w:szCs w:val="18"/>
          <w:lang w:val="en-US"/>
        </w:rPr>
        <w:t>GmbH</w:t>
      </w:r>
    </w:p>
    <w:p w14:paraId="5A385A17" w14:textId="77777777" w:rsidR="00B055B7" w:rsidRDefault="00B055B7" w:rsidP="002501CB">
      <w:pPr>
        <w:rPr>
          <w:lang w:val="en-US"/>
        </w:rPr>
      </w:pPr>
    </w:p>
    <w:p w14:paraId="51AA0EB7" w14:textId="77777777" w:rsidR="00D421E9" w:rsidRPr="005601B5" w:rsidRDefault="00D421E9" w:rsidP="002501CB">
      <w:pPr>
        <w:rPr>
          <w:lang w:val="en-US"/>
        </w:rPr>
      </w:pPr>
    </w:p>
    <w:p w14:paraId="4B18C651" w14:textId="77777777" w:rsidR="00B055B7" w:rsidRPr="006B4664" w:rsidRDefault="00B055B7" w:rsidP="00B055B7">
      <w:pPr>
        <w:spacing w:line="240" w:lineRule="auto"/>
        <w:rPr>
          <w:rFonts w:eastAsia="Times New Roman" w:cs="Arial"/>
          <w:color w:val="000000" w:themeColor="accent6"/>
          <w:sz w:val="20"/>
          <w:szCs w:val="20"/>
          <w:lang w:val="de-DE" w:eastAsia="de-DE"/>
        </w:rPr>
      </w:pPr>
      <w:r w:rsidRPr="006B4664">
        <w:rPr>
          <w:rFonts w:eastAsia="Times New Roman" w:cs="Arial"/>
          <w:b/>
          <w:bCs/>
          <w:color w:val="000000" w:themeColor="accent6"/>
          <w:sz w:val="20"/>
          <w:szCs w:val="20"/>
          <w:shd w:val="clear" w:color="auto" w:fill="FFFFFF"/>
          <w:lang w:val="de-DE" w:eastAsia="de-DE"/>
        </w:rPr>
        <w:t>ÜBER SAINT-GOBAIN </w:t>
      </w:r>
    </w:p>
    <w:p w14:paraId="107CFE99" w14:textId="51B0D4B3" w:rsidR="00B055B7" w:rsidRPr="006B4664" w:rsidRDefault="00B055B7" w:rsidP="00B055B7">
      <w:pPr>
        <w:spacing w:line="240" w:lineRule="auto"/>
        <w:rPr>
          <w:rFonts w:eastAsia="Times New Roman" w:cs="Arial"/>
          <w:color w:val="000000" w:themeColor="accent6"/>
          <w:sz w:val="20"/>
          <w:szCs w:val="20"/>
          <w:lang w:val="de-DE" w:eastAsia="de-DE"/>
        </w:rPr>
      </w:pPr>
      <w:r w:rsidRPr="006B4664">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sidR="00946124">
        <w:rPr>
          <w:rFonts w:eastAsia="Times New Roman" w:cs="Arial"/>
          <w:color w:val="000000" w:themeColor="accent6"/>
          <w:sz w:val="20"/>
          <w:szCs w:val="20"/>
          <w:shd w:val="clear" w:color="auto" w:fill="FFFFFF"/>
          <w:lang w:val="de-DE" w:eastAsia="de-DE"/>
        </w:rPr>
        <w:t xml:space="preserve"> </w:t>
      </w:r>
      <w:r w:rsidRPr="006B4664">
        <w:rPr>
          <w:rFonts w:eastAsia="Times New Roman" w:cs="Arial"/>
          <w:color w:val="000000" w:themeColor="accent6"/>
          <w:sz w:val="20"/>
          <w:szCs w:val="20"/>
          <w:shd w:val="clear" w:color="auto" w:fill="FFFFFF"/>
          <w:lang w:val="de-DE" w:eastAsia="de-DE"/>
        </w:rPr>
        <w:t>Gruppe ist ihr Purpose „MAKING THE WORLD A BETTER HOME“.</w:t>
      </w:r>
    </w:p>
    <w:p w14:paraId="26400003" w14:textId="77777777" w:rsidR="00B055B7" w:rsidRPr="006B4664" w:rsidRDefault="00B055B7" w:rsidP="00B055B7">
      <w:pPr>
        <w:spacing w:line="240" w:lineRule="auto"/>
        <w:rPr>
          <w:rFonts w:cs="Arial"/>
          <w:color w:val="000000" w:themeColor="accent6"/>
          <w:sz w:val="20"/>
          <w:szCs w:val="20"/>
          <w:lang w:val="de-DE"/>
        </w:rPr>
      </w:pPr>
    </w:p>
    <w:p w14:paraId="004D310F" w14:textId="77777777" w:rsidR="00B055B7" w:rsidRPr="006B4664" w:rsidRDefault="00B055B7" w:rsidP="00B055B7">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51</w:t>
      </w:r>
      <w:r w:rsidRPr="006B4664">
        <w:rPr>
          <w:rFonts w:eastAsia="Times New Roman" w:cs="Arial"/>
          <w:b/>
          <w:bCs/>
          <w:color w:val="000000" w:themeColor="accent6"/>
          <w:sz w:val="20"/>
          <w:szCs w:val="20"/>
          <w:shd w:val="clear" w:color="auto" w:fill="FFFFFF"/>
          <w:lang w:val="de-DE" w:eastAsia="de-DE"/>
        </w:rPr>
        <w:t>,2 Milliarden Euro Umsatz in 202</w:t>
      </w:r>
      <w:r>
        <w:rPr>
          <w:rFonts w:eastAsia="Times New Roman" w:cs="Arial"/>
          <w:b/>
          <w:bCs/>
          <w:color w:val="000000" w:themeColor="accent6"/>
          <w:sz w:val="20"/>
          <w:szCs w:val="20"/>
          <w:shd w:val="clear" w:color="auto" w:fill="FFFFFF"/>
          <w:lang w:val="de-DE" w:eastAsia="de-DE"/>
        </w:rPr>
        <w:t>2</w:t>
      </w:r>
      <w:r w:rsidRPr="006B4664">
        <w:rPr>
          <w:rFonts w:eastAsia="Times New Roman" w:cs="Arial"/>
          <w:b/>
          <w:bCs/>
          <w:color w:val="000000" w:themeColor="accent6"/>
          <w:sz w:val="20"/>
          <w:szCs w:val="20"/>
          <w:shd w:val="clear" w:color="auto" w:fill="FFFFFF"/>
          <w:lang w:val="de-DE" w:eastAsia="de-DE"/>
        </w:rPr>
        <w:t> </w:t>
      </w:r>
      <w:r w:rsidRPr="006B4664">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8</w:t>
      </w:r>
      <w:r w:rsidRPr="006B4664">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5</w:t>
      </w:r>
      <w:r w:rsidRPr="006B4664">
        <w:rPr>
          <w:rFonts w:eastAsia="Times New Roman" w:cs="Arial"/>
          <w:b/>
          <w:bCs/>
          <w:color w:val="000000" w:themeColor="accent6"/>
          <w:sz w:val="20"/>
          <w:szCs w:val="20"/>
          <w:shd w:val="clear" w:color="auto" w:fill="FFFFFF"/>
          <w:lang w:val="de-DE" w:eastAsia="de-DE"/>
        </w:rPr>
        <w:t xml:space="preserve"> Ländern vertreten</w:t>
      </w:r>
      <w:r w:rsidRPr="006B4664">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6B4664">
        <w:rPr>
          <w:rFonts w:eastAsia="Times New Roman" w:cs="Arial"/>
          <w:b/>
          <w:bCs/>
          <w:color w:val="000000" w:themeColor="accent6"/>
          <w:sz w:val="20"/>
          <w:szCs w:val="20"/>
          <w:shd w:val="clear" w:color="auto" w:fill="FFFFFF"/>
          <w:lang w:val="de-DE" w:eastAsia="de-DE"/>
        </w:rPr>
        <w:t xml:space="preserve"> CO</w:t>
      </w:r>
      <w:r w:rsidRPr="006B4664">
        <w:rPr>
          <w:rFonts w:eastAsia="Times New Roman" w:cs="Arial"/>
          <w:b/>
          <w:bCs/>
          <w:color w:val="000000" w:themeColor="accent6"/>
          <w:sz w:val="20"/>
          <w:szCs w:val="20"/>
          <w:shd w:val="clear" w:color="auto" w:fill="FFFFFF"/>
          <w:vertAlign w:val="subscript"/>
          <w:lang w:val="de-DE" w:eastAsia="de-DE"/>
        </w:rPr>
        <w:t>2</w:t>
      </w:r>
      <w:r w:rsidRPr="006B4664">
        <w:rPr>
          <w:rFonts w:eastAsia="Times New Roman" w:cs="Arial"/>
          <w:b/>
          <w:bCs/>
          <w:color w:val="000000" w:themeColor="accent6"/>
          <w:sz w:val="20"/>
          <w:szCs w:val="20"/>
          <w:shd w:val="clear" w:color="auto" w:fill="FFFFFF"/>
          <w:lang w:val="de-DE" w:eastAsia="de-DE"/>
        </w:rPr>
        <w:t>-Neutralität zu erreichen</w:t>
      </w:r>
    </w:p>
    <w:p w14:paraId="2C5FC83E" w14:textId="77777777" w:rsidR="00B055B7" w:rsidRPr="006B4664" w:rsidRDefault="00B055B7" w:rsidP="00B055B7">
      <w:pPr>
        <w:spacing w:line="240" w:lineRule="auto"/>
        <w:jc w:val="left"/>
        <w:rPr>
          <w:rFonts w:cs="Arial"/>
          <w:color w:val="000000" w:themeColor="accent6"/>
          <w:sz w:val="20"/>
          <w:szCs w:val="20"/>
          <w:lang w:val="de-DE"/>
        </w:rPr>
      </w:pPr>
      <w:r w:rsidRPr="006B4664">
        <w:rPr>
          <w:rFonts w:cs="Arial"/>
          <w:i/>
          <w:iCs/>
          <w:color w:val="000000" w:themeColor="accent6"/>
          <w:sz w:val="20"/>
          <w:szCs w:val="20"/>
          <w:shd w:val="clear" w:color="auto" w:fill="FFFFFF"/>
          <w:lang w:val="de-DE"/>
        </w:rPr>
        <w:br/>
      </w:r>
      <w:r w:rsidRPr="006B4664">
        <w:rPr>
          <w:rFonts w:cs="Arial"/>
          <w:color w:val="000000" w:themeColor="accent6"/>
          <w:sz w:val="20"/>
          <w:szCs w:val="20"/>
          <w:shd w:val="clear" w:color="auto" w:fill="FFFFFF"/>
          <w:lang w:val="de-DE"/>
        </w:rPr>
        <w:t>Erfahren Sie mehr über Saint-Gobain auf </w:t>
      </w:r>
      <w:hyperlink r:id="rId15" w:history="1">
        <w:r w:rsidRPr="006B4664">
          <w:rPr>
            <w:rStyle w:val="Hyperlink"/>
            <w:rFonts w:cs="Arial"/>
            <w:color w:val="000000" w:themeColor="accent6"/>
            <w:sz w:val="20"/>
            <w:szCs w:val="20"/>
            <w:lang w:val="de-DE"/>
          </w:rPr>
          <w:t>www.saint-gobain.de</w:t>
        </w:r>
      </w:hyperlink>
      <w:r w:rsidRPr="006B4664">
        <w:rPr>
          <w:rFonts w:cs="Arial"/>
          <w:color w:val="000000" w:themeColor="accent6"/>
          <w:sz w:val="20"/>
          <w:szCs w:val="20"/>
          <w:shd w:val="clear" w:color="auto" w:fill="FFFFFF"/>
          <w:lang w:val="de-DE"/>
        </w:rPr>
        <w:t> und folgen Sie uns auf</w:t>
      </w:r>
      <w:r w:rsidRPr="006B4664">
        <w:rPr>
          <w:rStyle w:val="apple-converted-space"/>
          <w:rFonts w:cs="Arial"/>
          <w:color w:val="000000" w:themeColor="accent6"/>
          <w:sz w:val="20"/>
          <w:szCs w:val="20"/>
          <w:shd w:val="clear" w:color="auto" w:fill="FFFFFF"/>
          <w:lang w:val="de-DE"/>
        </w:rPr>
        <w:t> </w:t>
      </w:r>
      <w:r w:rsidRPr="006B4664">
        <w:rPr>
          <w:rStyle w:val="apple-converted-space"/>
          <w:rFonts w:cs="Arial"/>
          <w:color w:val="000000" w:themeColor="accent6"/>
          <w:sz w:val="20"/>
          <w:szCs w:val="20"/>
          <w:shd w:val="clear" w:color="auto" w:fill="FFFFFF"/>
          <w:lang w:val="de-DE"/>
        </w:rPr>
        <w:br/>
      </w:r>
      <w:hyperlink r:id="rId16" w:history="1">
        <w:r w:rsidRPr="006B4664">
          <w:rPr>
            <w:rStyle w:val="Hyperlink"/>
            <w:rFonts w:cs="Arial"/>
            <w:color w:val="000000" w:themeColor="accent6"/>
            <w:sz w:val="20"/>
            <w:szCs w:val="20"/>
            <w:lang w:val="de-DE"/>
          </w:rPr>
          <w:t>LinkedIn Saint-Gobain Germany</w:t>
        </w:r>
      </w:hyperlink>
      <w:r>
        <w:rPr>
          <w:rStyle w:val="Hyperlink"/>
          <w:rFonts w:cs="Arial"/>
          <w:color w:val="000000" w:themeColor="accent6"/>
          <w:sz w:val="20"/>
          <w:szCs w:val="20"/>
          <w:lang w:val="de-DE"/>
        </w:rPr>
        <w:t>.</w:t>
      </w:r>
    </w:p>
    <w:p w14:paraId="7191CA6A" w14:textId="77777777" w:rsidR="00B055B7" w:rsidRDefault="00B055B7" w:rsidP="00B055B7">
      <w:pPr>
        <w:spacing w:line="240" w:lineRule="auto"/>
        <w:jc w:val="left"/>
        <w:rPr>
          <w:rFonts w:cs="Arial"/>
          <w:sz w:val="20"/>
          <w:szCs w:val="20"/>
          <w:lang w:val="de-DE"/>
        </w:rPr>
      </w:pPr>
    </w:p>
    <w:p w14:paraId="49A1C79D" w14:textId="77777777" w:rsidR="003D2C1E" w:rsidRPr="003D2C1E" w:rsidRDefault="003D2C1E" w:rsidP="00B055B7">
      <w:pPr>
        <w:spacing w:line="240" w:lineRule="auto"/>
        <w:jc w:val="left"/>
        <w:rPr>
          <w:rFonts w:cs="Arial"/>
          <w:sz w:val="20"/>
          <w:szCs w:val="20"/>
          <w:lang w:val="de-DE"/>
        </w:rPr>
      </w:pPr>
    </w:p>
    <w:p w14:paraId="074AF5F9" w14:textId="32A9D19A" w:rsidR="003D2C1E" w:rsidRPr="00EF6BCB" w:rsidRDefault="003D2C1E" w:rsidP="00EF6BCB">
      <w:pPr>
        <w:spacing w:line="240" w:lineRule="auto"/>
        <w:rPr>
          <w:rFonts w:ascii="Calibri" w:hAnsi="Calibri" w:cs="Calibri"/>
          <w:b/>
          <w:bCs/>
          <w:sz w:val="20"/>
          <w:szCs w:val="20"/>
          <w:lang w:val="de-DE" w:eastAsia="de-DE"/>
        </w:rPr>
      </w:pPr>
      <w:r w:rsidRPr="00EF6BCB">
        <w:rPr>
          <w:rFonts w:cs="Arial"/>
          <w:b/>
          <w:bCs/>
          <w:sz w:val="20"/>
          <w:szCs w:val="20"/>
          <w:lang w:val="de-DE"/>
        </w:rPr>
        <w:t>ÜBER FINERT GmbH</w:t>
      </w:r>
    </w:p>
    <w:p w14:paraId="61CB1830" w14:textId="77777777" w:rsidR="003D2C1E" w:rsidRPr="00EF6BCB" w:rsidRDefault="003D2C1E" w:rsidP="00EF6BCB">
      <w:pPr>
        <w:spacing w:line="240" w:lineRule="auto"/>
        <w:rPr>
          <w:rFonts w:ascii="Calibri" w:hAnsi="Calibri" w:cs="Calibri"/>
          <w:sz w:val="20"/>
          <w:szCs w:val="20"/>
          <w:lang w:val="de-DE"/>
        </w:rPr>
      </w:pPr>
      <w:r w:rsidRPr="00EF6BCB">
        <w:rPr>
          <w:rFonts w:cs="Arial"/>
          <w:sz w:val="20"/>
          <w:szCs w:val="20"/>
          <w:lang w:val="de-DE"/>
        </w:rPr>
        <w:t>Die FINERT GmbH mit den Gesellschaftern Knettenbrech + Gurdulic Trading GmbH &amp; Co. KG und 3 R RE:CYCON GmbH ist der Partner bei der abfallrechtlichen Behandlung von künstlichen Mineralfasern auf Basis des patentierten Verfahrens 3 V RE:CYKMF in dafür geeigneten Versatzverfahren in Bergwerken oder zur Rückführung als 3 R KMF:CYCLE Rezyklat in den Produktionsprozess von Dämmstoffen.</w:t>
      </w:r>
    </w:p>
    <w:p w14:paraId="476BD542" w14:textId="0E838A68" w:rsidR="003D2C1E" w:rsidRPr="00EF6BCB" w:rsidRDefault="003D2C1E" w:rsidP="00EF6BCB">
      <w:pPr>
        <w:spacing w:line="240" w:lineRule="auto"/>
        <w:rPr>
          <w:rFonts w:ascii="Calibri" w:hAnsi="Calibri" w:cs="Calibri"/>
          <w:sz w:val="20"/>
          <w:szCs w:val="20"/>
          <w:lang w:val="de-DE"/>
        </w:rPr>
      </w:pPr>
    </w:p>
    <w:p w14:paraId="0EE12D6E" w14:textId="52D2848A" w:rsidR="003D2C1E" w:rsidRPr="00EF6BCB" w:rsidRDefault="003D2C1E" w:rsidP="00EF6BCB">
      <w:pPr>
        <w:spacing w:line="240" w:lineRule="auto"/>
        <w:rPr>
          <w:rFonts w:ascii="Calibri" w:hAnsi="Calibri" w:cs="Calibri"/>
          <w:color w:val="000000" w:themeColor="accent6"/>
          <w:sz w:val="20"/>
          <w:szCs w:val="20"/>
          <w:lang w:val="de-DE"/>
        </w:rPr>
      </w:pPr>
      <w:r w:rsidRPr="00EF6BCB">
        <w:rPr>
          <w:rFonts w:cs="Arial"/>
          <w:color w:val="000000" w:themeColor="accent6"/>
          <w:sz w:val="20"/>
          <w:szCs w:val="20"/>
          <w:shd w:val="clear" w:color="auto" w:fill="FFFFFF"/>
          <w:lang w:val="de-DE"/>
        </w:rPr>
        <w:t>Erfahren Sie mehr über die FINERT auf </w:t>
      </w:r>
      <w:hyperlink r:id="rId17" w:history="1">
        <w:r w:rsidRPr="00EF6BCB">
          <w:rPr>
            <w:rStyle w:val="Hyperlink"/>
            <w:color w:val="000000" w:themeColor="accent6"/>
            <w:sz w:val="20"/>
            <w:szCs w:val="20"/>
            <w:lang w:val="de-DE"/>
          </w:rPr>
          <w:t>www.finert.de</w:t>
        </w:r>
      </w:hyperlink>
      <w:r w:rsidRPr="00EF6BCB">
        <w:rPr>
          <w:rFonts w:cs="Arial"/>
          <w:color w:val="000000" w:themeColor="accent6"/>
          <w:sz w:val="20"/>
          <w:szCs w:val="20"/>
          <w:shd w:val="clear" w:color="auto" w:fill="FFFFFF"/>
          <w:lang w:val="de-DE"/>
        </w:rPr>
        <w:t> und deren Gesellschafter Knettenbrech + Gurdulic auf</w:t>
      </w:r>
      <w:r w:rsidRPr="00EF6BCB">
        <w:rPr>
          <w:rStyle w:val="apple-converted-space"/>
          <w:rFonts w:cs="Arial"/>
          <w:color w:val="000000" w:themeColor="accent6"/>
          <w:sz w:val="20"/>
          <w:szCs w:val="20"/>
          <w:shd w:val="clear" w:color="auto" w:fill="FFFFFF"/>
          <w:lang w:val="de-DE"/>
        </w:rPr>
        <w:t> </w:t>
      </w:r>
      <w:hyperlink r:id="rId18" w:history="1">
        <w:r w:rsidRPr="00EF6BCB">
          <w:rPr>
            <w:rStyle w:val="Hyperlink"/>
            <w:color w:val="000000" w:themeColor="accent6"/>
            <w:sz w:val="20"/>
            <w:szCs w:val="20"/>
            <w:shd w:val="clear" w:color="auto" w:fill="FFFFFF"/>
            <w:lang w:val="de-DE"/>
          </w:rPr>
          <w:t>www.knettenbrech-gurdulic.de</w:t>
        </w:r>
      </w:hyperlink>
      <w:r w:rsidRPr="00EF6BCB">
        <w:rPr>
          <w:rStyle w:val="apple-converted-space"/>
          <w:rFonts w:cs="Arial"/>
          <w:color w:val="000000" w:themeColor="accent6"/>
          <w:sz w:val="20"/>
          <w:szCs w:val="20"/>
          <w:shd w:val="clear" w:color="auto" w:fill="FFFFFF"/>
          <w:lang w:val="de-DE"/>
        </w:rPr>
        <w:t> </w:t>
      </w:r>
      <w:r w:rsidRPr="00EF6BCB">
        <w:rPr>
          <w:rFonts w:cs="Arial"/>
          <w:color w:val="000000" w:themeColor="accent6"/>
          <w:sz w:val="20"/>
          <w:szCs w:val="20"/>
          <w:shd w:val="clear" w:color="auto" w:fill="FFFFFF"/>
          <w:lang w:val="de-DE"/>
        </w:rPr>
        <w:t>und 3 R RE:CYCON GmbH auf</w:t>
      </w:r>
      <w:r w:rsidRPr="00EF6BCB">
        <w:rPr>
          <w:rStyle w:val="apple-converted-space"/>
          <w:rFonts w:cs="Arial"/>
          <w:color w:val="000000" w:themeColor="accent6"/>
          <w:sz w:val="20"/>
          <w:szCs w:val="20"/>
          <w:shd w:val="clear" w:color="auto" w:fill="FFFFFF"/>
          <w:lang w:val="de-DE"/>
        </w:rPr>
        <w:t> </w:t>
      </w:r>
      <w:hyperlink r:id="rId19" w:history="1">
        <w:r w:rsidRPr="00EF6BCB">
          <w:rPr>
            <w:rStyle w:val="Hyperlink"/>
            <w:color w:val="000000" w:themeColor="accent6"/>
            <w:sz w:val="20"/>
            <w:szCs w:val="20"/>
            <w:shd w:val="clear" w:color="auto" w:fill="FFFFFF"/>
            <w:lang w:val="de-DE"/>
          </w:rPr>
          <w:t>www.3r-recycon.de</w:t>
        </w:r>
      </w:hyperlink>
      <w:r w:rsidR="00397FA5" w:rsidRPr="00EF6BCB">
        <w:rPr>
          <w:rFonts w:cs="Arial"/>
          <w:color w:val="000000" w:themeColor="accent6"/>
          <w:sz w:val="20"/>
          <w:szCs w:val="20"/>
          <w:shd w:val="clear" w:color="auto" w:fill="FFFFFF"/>
          <w:lang w:val="de-DE"/>
        </w:rPr>
        <w:t>.</w:t>
      </w:r>
    </w:p>
    <w:p w14:paraId="1CF7D273" w14:textId="77777777" w:rsidR="003D2C1E" w:rsidRPr="00CC1FDB" w:rsidRDefault="003D2C1E" w:rsidP="00B055B7">
      <w:pPr>
        <w:spacing w:line="240" w:lineRule="auto"/>
        <w:jc w:val="left"/>
        <w:rPr>
          <w:rFonts w:cs="Arial"/>
          <w:sz w:val="20"/>
          <w:szCs w:val="20"/>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B055B7" w:rsidRPr="006749CD" w14:paraId="5CDCE798" w14:textId="77777777" w:rsidTr="007A4F90">
        <w:tc>
          <w:tcPr>
            <w:tcW w:w="4394" w:type="dxa"/>
            <w:tcBorders>
              <w:top w:val="nil"/>
              <w:left w:val="nil"/>
              <w:bottom w:val="nil"/>
              <w:right w:val="nil"/>
            </w:tcBorders>
          </w:tcPr>
          <w:p w14:paraId="010F2F36" w14:textId="77777777" w:rsidR="00B055B7" w:rsidRPr="006749CD" w:rsidRDefault="00B055B7" w:rsidP="007A4F90">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E92D0E8" w14:textId="77777777" w:rsidR="00B055B7" w:rsidRPr="006749CD" w:rsidRDefault="00B055B7" w:rsidP="007A4F90">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21652728" w14:textId="77777777" w:rsidR="00B055B7" w:rsidRPr="006749CD" w:rsidRDefault="00B055B7" w:rsidP="007A4F90">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409BE46D" w14:textId="77777777" w:rsidR="00B055B7" w:rsidRPr="006749CD" w:rsidRDefault="00B055B7" w:rsidP="007A4F90">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3796FA99" w14:textId="77777777" w:rsidR="00B055B7" w:rsidRPr="006749CD" w:rsidRDefault="00B055B7" w:rsidP="007A4F90">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3618809F" w14:textId="77777777" w:rsidR="00B055B7" w:rsidRPr="006749CD" w:rsidRDefault="00B055B7" w:rsidP="007A4F90">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650B20B6" w14:textId="77777777" w:rsidR="00B055B7" w:rsidRPr="006749CD" w:rsidRDefault="00B055B7" w:rsidP="007A4F90">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76F2D4DC" w14:textId="77777777" w:rsidR="00B055B7" w:rsidRPr="006749CD" w:rsidRDefault="00000000" w:rsidP="007A4F90">
            <w:pPr>
              <w:spacing w:line="264" w:lineRule="auto"/>
              <w:jc w:val="left"/>
              <w:rPr>
                <w:rFonts w:eastAsia="Times New Roman" w:cs="Arial"/>
                <w:color w:val="000000" w:themeColor="accent6"/>
                <w:sz w:val="20"/>
                <w:szCs w:val="20"/>
                <w:lang w:val="de-DE" w:eastAsia="de-CH"/>
              </w:rPr>
            </w:pPr>
            <w:hyperlink r:id="rId20" w:history="1">
              <w:r w:rsidR="00B055B7" w:rsidRPr="006749CD">
                <w:rPr>
                  <w:rStyle w:val="Hyperlink"/>
                  <w:rFonts w:cs="Arial"/>
                  <w:color w:val="000000" w:themeColor="accent6"/>
                  <w:sz w:val="20"/>
                  <w:szCs w:val="20"/>
                  <w:lang w:val="it-IT"/>
                </w:rPr>
                <w:t>information@baumarketing.com</w:t>
              </w:r>
            </w:hyperlink>
            <w:r w:rsidR="00B055B7" w:rsidRPr="006749CD">
              <w:rPr>
                <w:rFonts w:cs="Arial"/>
                <w:color w:val="000000" w:themeColor="accent6"/>
                <w:sz w:val="20"/>
                <w:szCs w:val="20"/>
                <w:lang w:val="it-IT"/>
              </w:rPr>
              <w:t xml:space="preserve"> </w:t>
            </w:r>
            <w:r w:rsidR="00B055B7" w:rsidRPr="006749CD">
              <w:rPr>
                <w:rFonts w:cs="Arial"/>
                <w:color w:val="000000" w:themeColor="accent6"/>
                <w:sz w:val="20"/>
                <w:szCs w:val="20"/>
                <w:lang w:val="it-IT"/>
              </w:rPr>
              <w:br/>
            </w:r>
          </w:p>
        </w:tc>
      </w:tr>
      <w:bookmarkEnd w:id="0"/>
      <w:bookmarkEnd w:id="1"/>
    </w:tbl>
    <w:p w14:paraId="71BF186B" w14:textId="77777777" w:rsidR="00B055B7" w:rsidRDefault="00B055B7" w:rsidP="002501CB">
      <w:pPr>
        <w:rPr>
          <w:lang w:val="de-DE"/>
        </w:rPr>
      </w:pPr>
    </w:p>
    <w:p w14:paraId="3CC4ECA7" w14:textId="77777777" w:rsidR="00B72303" w:rsidRDefault="00B72303" w:rsidP="002501CB">
      <w:pPr>
        <w:rPr>
          <w:lang w:val="de-DE"/>
        </w:rPr>
      </w:pPr>
    </w:p>
    <w:p w14:paraId="69B79D41" w14:textId="77777777" w:rsidR="00B72303" w:rsidRDefault="00B72303" w:rsidP="002501CB">
      <w:pPr>
        <w:rPr>
          <w:lang w:val="de-DE"/>
        </w:rPr>
      </w:pPr>
    </w:p>
    <w:p w14:paraId="4418B79B" w14:textId="77777777" w:rsidR="00B72303" w:rsidRDefault="00B72303" w:rsidP="002501CB">
      <w:pPr>
        <w:rPr>
          <w:lang w:val="de-DE"/>
        </w:rPr>
      </w:pPr>
    </w:p>
    <w:p w14:paraId="03488BDB" w14:textId="77777777" w:rsidR="00B72303" w:rsidRDefault="00B72303" w:rsidP="002501CB">
      <w:pPr>
        <w:rPr>
          <w:lang w:val="de-DE"/>
        </w:rPr>
      </w:pPr>
    </w:p>
    <w:p w14:paraId="1129FC2C" w14:textId="77777777" w:rsidR="00B72303" w:rsidRDefault="00B72303" w:rsidP="002501CB">
      <w:pPr>
        <w:rPr>
          <w:lang w:val="de-DE"/>
        </w:rPr>
      </w:pPr>
    </w:p>
    <w:p w14:paraId="12BBCC87" w14:textId="77777777" w:rsidR="00B72303" w:rsidRDefault="00B72303" w:rsidP="002501CB">
      <w:pPr>
        <w:rPr>
          <w:lang w:val="de-DE"/>
        </w:rPr>
      </w:pPr>
    </w:p>
    <w:p w14:paraId="49A2056C" w14:textId="77777777" w:rsidR="00B72303" w:rsidRDefault="00B72303" w:rsidP="002501CB">
      <w:pPr>
        <w:rPr>
          <w:lang w:val="de-DE"/>
        </w:rPr>
      </w:pPr>
    </w:p>
    <w:p w14:paraId="67B6EAC8" w14:textId="77777777" w:rsidR="00B72303" w:rsidRDefault="00B72303" w:rsidP="002501CB">
      <w:pPr>
        <w:rPr>
          <w:lang w:val="de-DE"/>
        </w:rPr>
      </w:pPr>
    </w:p>
    <w:p w14:paraId="6F59DFBB" w14:textId="77777777" w:rsidR="00B72303" w:rsidRDefault="00B72303" w:rsidP="002501CB">
      <w:pPr>
        <w:rPr>
          <w:lang w:val="de-DE"/>
        </w:rPr>
      </w:pPr>
    </w:p>
    <w:p w14:paraId="1F173A4D" w14:textId="77777777" w:rsidR="00951B73" w:rsidRDefault="00951B73" w:rsidP="002501CB">
      <w:pPr>
        <w:rPr>
          <w:lang w:val="de-DE"/>
        </w:rPr>
      </w:pPr>
    </w:p>
    <w:p w14:paraId="646BB500" w14:textId="77777777" w:rsidR="0053395B" w:rsidRDefault="0053395B" w:rsidP="002501CB">
      <w:pPr>
        <w:rPr>
          <w:lang w:val="de-DE"/>
        </w:rPr>
      </w:pPr>
    </w:p>
    <w:p w14:paraId="7A2585B2" w14:textId="77777777" w:rsidR="0053395B" w:rsidRDefault="0053395B" w:rsidP="002501CB">
      <w:pPr>
        <w:rPr>
          <w:lang w:val="de-DE"/>
        </w:rPr>
      </w:pPr>
    </w:p>
    <w:p w14:paraId="15F321F4" w14:textId="352D96B3" w:rsidR="00FA60EB" w:rsidRPr="002501CB" w:rsidRDefault="00FA60EB" w:rsidP="00F32333">
      <w:pPr>
        <w:rPr>
          <w:lang w:val="de-DE"/>
        </w:rPr>
      </w:pPr>
    </w:p>
    <w:sectPr w:rsidR="00FA60EB" w:rsidRPr="002501CB" w:rsidSect="00B90888">
      <w:footerReference w:type="even" r:id="rId21"/>
      <w:footerReference w:type="default" r:id="rId22"/>
      <w:headerReference w:type="first" r:id="rId23"/>
      <w:footerReference w:type="first" r:id="rId24"/>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1A240" w14:textId="77777777" w:rsidR="00B90888" w:rsidRDefault="00B90888" w:rsidP="00594196">
      <w:r>
        <w:separator/>
      </w:r>
    </w:p>
  </w:endnote>
  <w:endnote w:type="continuationSeparator" w:id="0">
    <w:p w14:paraId="2CEA5A9F" w14:textId="77777777" w:rsidR="00B90888" w:rsidRDefault="00B90888"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B3302"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70A0C910"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1AEAB"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25D6C1B8" w14:textId="77777777" w:rsidR="00861FC1" w:rsidRDefault="00FA60EB" w:rsidP="00D978FB">
    <w:pPr>
      <w:pStyle w:val="Fuzeile"/>
      <w:ind w:right="360"/>
    </w:pPr>
    <w:r>
      <w:rPr>
        <w:noProof/>
      </w:rPr>
      <w:drawing>
        <wp:anchor distT="0" distB="0" distL="114300" distR="114300" simplePos="0" relativeHeight="251658240" behindDoc="1" locked="0" layoutInCell="1" allowOverlap="1" wp14:anchorId="20FA9C78" wp14:editId="49515F31">
          <wp:simplePos x="0" y="0"/>
          <wp:positionH relativeFrom="column">
            <wp:posOffset>-1063202</wp:posOffset>
          </wp:positionH>
          <wp:positionV relativeFrom="paragraph">
            <wp:posOffset>-527897</wp:posOffset>
          </wp:positionV>
          <wp:extent cx="7503524" cy="845397"/>
          <wp:effectExtent l="0" t="0" r="2540" b="571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uss_2.Seite_Isover_Rigips_Pressebogen_13_04_2023-2.jpg"/>
                  <pic:cNvPicPr/>
                </pic:nvPicPr>
                <pic:blipFill>
                  <a:blip r:embed="rId1">
                    <a:extLst>
                      <a:ext uri="{28A0092B-C50C-407E-A947-70E740481C1C}">
                        <a14:useLocalDpi xmlns:a14="http://schemas.microsoft.com/office/drawing/2010/main" val="0"/>
                      </a:ext>
                    </a:extLst>
                  </a:blip>
                  <a:stretch>
                    <a:fillRect/>
                  </a:stretch>
                </pic:blipFill>
                <pic:spPr>
                  <a:xfrm>
                    <a:off x="0" y="0"/>
                    <a:ext cx="7587900" cy="854903"/>
                  </a:xfrm>
                  <a:prstGeom prst="rect">
                    <a:avLst/>
                  </a:prstGeom>
                </pic:spPr>
              </pic:pic>
            </a:graphicData>
          </a:graphic>
          <wp14:sizeRelH relativeFrom="margin">
            <wp14:pctWidth>0</wp14:pctWidth>
          </wp14:sizeRelH>
          <wp14:sizeRelV relativeFrom="margin">
            <wp14:pctHeight>0</wp14:pctHeight>
          </wp14:sizeRelV>
        </wp:anchor>
      </w:drawing>
    </w:r>
  </w:p>
  <w:p w14:paraId="3AD28364" w14:textId="77777777" w:rsidR="00861FC1" w:rsidRDefault="00861FC1" w:rsidP="00D978FB">
    <w:pPr>
      <w:pStyle w:val="Fuzeile"/>
      <w:ind w:right="360"/>
    </w:pPr>
  </w:p>
  <w:p w14:paraId="39075B1C"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FBE0" w14:textId="77777777" w:rsidR="00126596" w:rsidRPr="00D978FB" w:rsidRDefault="00FA60EB" w:rsidP="00B600FB">
    <w:pPr>
      <w:autoSpaceDE w:val="0"/>
      <w:autoSpaceDN w:val="0"/>
      <w:adjustRightInd w:val="0"/>
      <w:spacing w:line="240" w:lineRule="auto"/>
      <w:ind w:hanging="1701"/>
      <w:rPr>
        <w:b/>
        <w:lang w:val="de-DE"/>
      </w:rPr>
    </w:pPr>
    <w:r>
      <w:rPr>
        <w:b/>
        <w:noProof/>
        <w:lang w:val="de-DE"/>
      </w:rPr>
      <w:drawing>
        <wp:inline distT="0" distB="0" distL="0" distR="0" wp14:anchorId="71254E1A" wp14:editId="3F322BC3">
          <wp:extent cx="7526655" cy="1676400"/>
          <wp:effectExtent l="0" t="0" r="0" b="0"/>
          <wp:docPr id="1"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5"/>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676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239A1" w14:textId="77777777" w:rsidR="00B90888" w:rsidRDefault="00B90888" w:rsidP="00594196">
      <w:r>
        <w:separator/>
      </w:r>
    </w:p>
  </w:footnote>
  <w:footnote w:type="continuationSeparator" w:id="0">
    <w:p w14:paraId="20A12BFC" w14:textId="77777777" w:rsidR="00B90888" w:rsidRDefault="00B90888"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52FD" w14:textId="77777777" w:rsidR="00126596" w:rsidRDefault="00FA60EB" w:rsidP="00594196">
    <w:pPr>
      <w:pStyle w:val="Kopfzeile"/>
    </w:pPr>
    <w:r>
      <w:rPr>
        <w:noProof/>
      </w:rPr>
      <w:drawing>
        <wp:anchor distT="0" distB="0" distL="114300" distR="114300" simplePos="0" relativeHeight="251657216" behindDoc="0" locked="0" layoutInCell="1" allowOverlap="1" wp14:anchorId="51BDAC19" wp14:editId="748017FD">
          <wp:simplePos x="0" y="0"/>
          <wp:positionH relativeFrom="column">
            <wp:posOffset>-1059815</wp:posOffset>
          </wp:positionH>
          <wp:positionV relativeFrom="paragraph">
            <wp:posOffset>-1790065</wp:posOffset>
          </wp:positionV>
          <wp:extent cx="7551420" cy="1510030"/>
          <wp:effectExtent l="0" t="0" r="0" b="0"/>
          <wp:wrapNone/>
          <wp:docPr id="3"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1420" cy="1510030"/>
                  </a:xfrm>
                  <a:prstGeom prst="rect">
                    <a:avLst/>
                  </a:prstGeom>
                  <a:noFill/>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B0F387F"/>
    <w:multiLevelType w:val="hybridMultilevel"/>
    <w:tmpl w:val="62A82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11404153">
    <w:abstractNumId w:val="9"/>
  </w:num>
  <w:num w:numId="2" w16cid:durableId="1344357277">
    <w:abstractNumId w:val="10"/>
  </w:num>
  <w:num w:numId="3" w16cid:durableId="1669209963">
    <w:abstractNumId w:val="12"/>
  </w:num>
  <w:num w:numId="4" w16cid:durableId="188572542">
    <w:abstractNumId w:val="8"/>
  </w:num>
  <w:num w:numId="5" w16cid:durableId="2094551347">
    <w:abstractNumId w:val="3"/>
  </w:num>
  <w:num w:numId="6" w16cid:durableId="1679308347">
    <w:abstractNumId w:val="2"/>
  </w:num>
  <w:num w:numId="7" w16cid:durableId="243804153">
    <w:abstractNumId w:val="1"/>
  </w:num>
  <w:num w:numId="8" w16cid:durableId="746730448">
    <w:abstractNumId w:val="0"/>
  </w:num>
  <w:num w:numId="9" w16cid:durableId="749474046">
    <w:abstractNumId w:val="7"/>
  </w:num>
  <w:num w:numId="10" w16cid:durableId="356004829">
    <w:abstractNumId w:val="6"/>
  </w:num>
  <w:num w:numId="11" w16cid:durableId="1448357112">
    <w:abstractNumId w:val="5"/>
  </w:num>
  <w:num w:numId="12" w16cid:durableId="2046786065">
    <w:abstractNumId w:val="4"/>
  </w:num>
  <w:num w:numId="13" w16cid:durableId="1983187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169"/>
    <w:rsid w:val="000430DC"/>
    <w:rsid w:val="00053BC2"/>
    <w:rsid w:val="000566CC"/>
    <w:rsid w:val="00066715"/>
    <w:rsid w:val="00067B30"/>
    <w:rsid w:val="0007481E"/>
    <w:rsid w:val="0009783A"/>
    <w:rsid w:val="000A09CA"/>
    <w:rsid w:val="000A4502"/>
    <w:rsid w:val="000B3BFA"/>
    <w:rsid w:val="000B5BC1"/>
    <w:rsid w:val="000C0BE4"/>
    <w:rsid w:val="000E3C2C"/>
    <w:rsid w:val="000F3475"/>
    <w:rsid w:val="000F6FDF"/>
    <w:rsid w:val="00101553"/>
    <w:rsid w:val="00121071"/>
    <w:rsid w:val="001251C1"/>
    <w:rsid w:val="00126596"/>
    <w:rsid w:val="001306F3"/>
    <w:rsid w:val="00141415"/>
    <w:rsid w:val="001425EA"/>
    <w:rsid w:val="00151D7A"/>
    <w:rsid w:val="001552EA"/>
    <w:rsid w:val="00161A03"/>
    <w:rsid w:val="00161A28"/>
    <w:rsid w:val="00161D88"/>
    <w:rsid w:val="0016271C"/>
    <w:rsid w:val="001850A6"/>
    <w:rsid w:val="0018548D"/>
    <w:rsid w:val="00191B60"/>
    <w:rsid w:val="001A229F"/>
    <w:rsid w:val="001A31AF"/>
    <w:rsid w:val="001A7C97"/>
    <w:rsid w:val="001B092B"/>
    <w:rsid w:val="001C1CBF"/>
    <w:rsid w:val="001C6E80"/>
    <w:rsid w:val="001D192E"/>
    <w:rsid w:val="001F3457"/>
    <w:rsid w:val="00200CA2"/>
    <w:rsid w:val="00212B1B"/>
    <w:rsid w:val="00220073"/>
    <w:rsid w:val="00230757"/>
    <w:rsid w:val="00231735"/>
    <w:rsid w:val="00232115"/>
    <w:rsid w:val="00236394"/>
    <w:rsid w:val="00242169"/>
    <w:rsid w:val="002501CB"/>
    <w:rsid w:val="00251E90"/>
    <w:rsid w:val="00254F20"/>
    <w:rsid w:val="002844DD"/>
    <w:rsid w:val="00295665"/>
    <w:rsid w:val="002A4853"/>
    <w:rsid w:val="002B1089"/>
    <w:rsid w:val="002C1353"/>
    <w:rsid w:val="002D18CD"/>
    <w:rsid w:val="002E5BA2"/>
    <w:rsid w:val="002E6B9A"/>
    <w:rsid w:val="00312B91"/>
    <w:rsid w:val="00317CEE"/>
    <w:rsid w:val="00324DAC"/>
    <w:rsid w:val="00350D12"/>
    <w:rsid w:val="00355515"/>
    <w:rsid w:val="00375791"/>
    <w:rsid w:val="00383CD2"/>
    <w:rsid w:val="00397A41"/>
    <w:rsid w:val="00397FA5"/>
    <w:rsid w:val="003D2C1E"/>
    <w:rsid w:val="003E7614"/>
    <w:rsid w:val="0041180C"/>
    <w:rsid w:val="004210CB"/>
    <w:rsid w:val="004233CD"/>
    <w:rsid w:val="00427267"/>
    <w:rsid w:val="004339C3"/>
    <w:rsid w:val="0043454A"/>
    <w:rsid w:val="0045468B"/>
    <w:rsid w:val="00465157"/>
    <w:rsid w:val="004952C1"/>
    <w:rsid w:val="004961FA"/>
    <w:rsid w:val="00496B36"/>
    <w:rsid w:val="004A6518"/>
    <w:rsid w:val="004A6EE7"/>
    <w:rsid w:val="004C5A5A"/>
    <w:rsid w:val="004E173B"/>
    <w:rsid w:val="004E4AD5"/>
    <w:rsid w:val="004E5EFB"/>
    <w:rsid w:val="004F1975"/>
    <w:rsid w:val="004F2538"/>
    <w:rsid w:val="00514A09"/>
    <w:rsid w:val="005174EE"/>
    <w:rsid w:val="00522605"/>
    <w:rsid w:val="0053395B"/>
    <w:rsid w:val="00541190"/>
    <w:rsid w:val="00551DE4"/>
    <w:rsid w:val="005601B5"/>
    <w:rsid w:val="00564371"/>
    <w:rsid w:val="00582E2A"/>
    <w:rsid w:val="00584771"/>
    <w:rsid w:val="005848A7"/>
    <w:rsid w:val="005879B6"/>
    <w:rsid w:val="00594196"/>
    <w:rsid w:val="005A7B88"/>
    <w:rsid w:val="005B2892"/>
    <w:rsid w:val="005D181E"/>
    <w:rsid w:val="005D552C"/>
    <w:rsid w:val="005F5278"/>
    <w:rsid w:val="00603405"/>
    <w:rsid w:val="00637F97"/>
    <w:rsid w:val="00641D99"/>
    <w:rsid w:val="00641F09"/>
    <w:rsid w:val="00646240"/>
    <w:rsid w:val="00664125"/>
    <w:rsid w:val="00666CE0"/>
    <w:rsid w:val="0066782D"/>
    <w:rsid w:val="00674D01"/>
    <w:rsid w:val="006769E9"/>
    <w:rsid w:val="006777CD"/>
    <w:rsid w:val="00687ABB"/>
    <w:rsid w:val="006A3B60"/>
    <w:rsid w:val="006B3C2F"/>
    <w:rsid w:val="006C0135"/>
    <w:rsid w:val="006C4C8C"/>
    <w:rsid w:val="006E5B42"/>
    <w:rsid w:val="006F4A41"/>
    <w:rsid w:val="00707E5B"/>
    <w:rsid w:val="007154EE"/>
    <w:rsid w:val="00723233"/>
    <w:rsid w:val="00764190"/>
    <w:rsid w:val="00781EA4"/>
    <w:rsid w:val="00782D9C"/>
    <w:rsid w:val="00783D0A"/>
    <w:rsid w:val="00784A29"/>
    <w:rsid w:val="00785D16"/>
    <w:rsid w:val="007927EB"/>
    <w:rsid w:val="0079637C"/>
    <w:rsid w:val="007A2AA0"/>
    <w:rsid w:val="007B0EEE"/>
    <w:rsid w:val="007B33D4"/>
    <w:rsid w:val="007B4E43"/>
    <w:rsid w:val="007D4E8F"/>
    <w:rsid w:val="007E65C7"/>
    <w:rsid w:val="007F2D31"/>
    <w:rsid w:val="008008F9"/>
    <w:rsid w:val="008057CF"/>
    <w:rsid w:val="00807108"/>
    <w:rsid w:val="00812E5A"/>
    <w:rsid w:val="008213E0"/>
    <w:rsid w:val="00823167"/>
    <w:rsid w:val="00841A98"/>
    <w:rsid w:val="00846758"/>
    <w:rsid w:val="00851126"/>
    <w:rsid w:val="00856DAD"/>
    <w:rsid w:val="0086105B"/>
    <w:rsid w:val="00861FC1"/>
    <w:rsid w:val="00865A06"/>
    <w:rsid w:val="008737E5"/>
    <w:rsid w:val="00875E80"/>
    <w:rsid w:val="0088325D"/>
    <w:rsid w:val="008C1720"/>
    <w:rsid w:val="008D3B51"/>
    <w:rsid w:val="008D480C"/>
    <w:rsid w:val="008D4BCC"/>
    <w:rsid w:val="008D6B94"/>
    <w:rsid w:val="008E2E1F"/>
    <w:rsid w:val="008F5202"/>
    <w:rsid w:val="008F68C2"/>
    <w:rsid w:val="008F6C6C"/>
    <w:rsid w:val="009015CB"/>
    <w:rsid w:val="00905777"/>
    <w:rsid w:val="00910AF1"/>
    <w:rsid w:val="00923AB9"/>
    <w:rsid w:val="0092497B"/>
    <w:rsid w:val="00946124"/>
    <w:rsid w:val="00951B73"/>
    <w:rsid w:val="00976EE3"/>
    <w:rsid w:val="009B034A"/>
    <w:rsid w:val="009B09DA"/>
    <w:rsid w:val="009B1C82"/>
    <w:rsid w:val="009C655D"/>
    <w:rsid w:val="009E0BB0"/>
    <w:rsid w:val="00A052B5"/>
    <w:rsid w:val="00A10291"/>
    <w:rsid w:val="00A16263"/>
    <w:rsid w:val="00A214E9"/>
    <w:rsid w:val="00A22376"/>
    <w:rsid w:val="00A23525"/>
    <w:rsid w:val="00A33625"/>
    <w:rsid w:val="00A40AC5"/>
    <w:rsid w:val="00A52B7A"/>
    <w:rsid w:val="00A6095C"/>
    <w:rsid w:val="00A65EE9"/>
    <w:rsid w:val="00A763D9"/>
    <w:rsid w:val="00A8376B"/>
    <w:rsid w:val="00AA32AC"/>
    <w:rsid w:val="00AA4995"/>
    <w:rsid w:val="00AC23AB"/>
    <w:rsid w:val="00AD1DD1"/>
    <w:rsid w:val="00AD4EB0"/>
    <w:rsid w:val="00B055B7"/>
    <w:rsid w:val="00B0722C"/>
    <w:rsid w:val="00B14256"/>
    <w:rsid w:val="00B2745E"/>
    <w:rsid w:val="00B41703"/>
    <w:rsid w:val="00B50F60"/>
    <w:rsid w:val="00B600FB"/>
    <w:rsid w:val="00B72303"/>
    <w:rsid w:val="00B84EB4"/>
    <w:rsid w:val="00B87B85"/>
    <w:rsid w:val="00B90888"/>
    <w:rsid w:val="00BA0EDD"/>
    <w:rsid w:val="00BA4233"/>
    <w:rsid w:val="00BB0485"/>
    <w:rsid w:val="00BC2B02"/>
    <w:rsid w:val="00BC60BE"/>
    <w:rsid w:val="00BE6DAE"/>
    <w:rsid w:val="00C002FB"/>
    <w:rsid w:val="00C102B3"/>
    <w:rsid w:val="00C130D5"/>
    <w:rsid w:val="00C521A8"/>
    <w:rsid w:val="00C527B3"/>
    <w:rsid w:val="00C53876"/>
    <w:rsid w:val="00C6338F"/>
    <w:rsid w:val="00C668E4"/>
    <w:rsid w:val="00C74068"/>
    <w:rsid w:val="00C86C34"/>
    <w:rsid w:val="00C878FD"/>
    <w:rsid w:val="00C90705"/>
    <w:rsid w:val="00C964D1"/>
    <w:rsid w:val="00CB6007"/>
    <w:rsid w:val="00CC0DF4"/>
    <w:rsid w:val="00CC1DCC"/>
    <w:rsid w:val="00CC2957"/>
    <w:rsid w:val="00CC66D1"/>
    <w:rsid w:val="00CD1588"/>
    <w:rsid w:val="00CF3C20"/>
    <w:rsid w:val="00D148C4"/>
    <w:rsid w:val="00D17669"/>
    <w:rsid w:val="00D25EF4"/>
    <w:rsid w:val="00D26C8D"/>
    <w:rsid w:val="00D3503C"/>
    <w:rsid w:val="00D406EA"/>
    <w:rsid w:val="00D40A01"/>
    <w:rsid w:val="00D421E9"/>
    <w:rsid w:val="00D63AEE"/>
    <w:rsid w:val="00D80C60"/>
    <w:rsid w:val="00D83A4E"/>
    <w:rsid w:val="00D978D0"/>
    <w:rsid w:val="00D978FB"/>
    <w:rsid w:val="00DA3C86"/>
    <w:rsid w:val="00DA429F"/>
    <w:rsid w:val="00DA4FBD"/>
    <w:rsid w:val="00DB4EE8"/>
    <w:rsid w:val="00DD387B"/>
    <w:rsid w:val="00E1768B"/>
    <w:rsid w:val="00E3389F"/>
    <w:rsid w:val="00E34010"/>
    <w:rsid w:val="00E430A1"/>
    <w:rsid w:val="00E43617"/>
    <w:rsid w:val="00E4446A"/>
    <w:rsid w:val="00E4504C"/>
    <w:rsid w:val="00E67D66"/>
    <w:rsid w:val="00E857E6"/>
    <w:rsid w:val="00E95711"/>
    <w:rsid w:val="00EC48AD"/>
    <w:rsid w:val="00ED04DF"/>
    <w:rsid w:val="00ED6DDC"/>
    <w:rsid w:val="00EE6B03"/>
    <w:rsid w:val="00EF6BCB"/>
    <w:rsid w:val="00EF79ED"/>
    <w:rsid w:val="00F32333"/>
    <w:rsid w:val="00F33568"/>
    <w:rsid w:val="00F36ACA"/>
    <w:rsid w:val="00F4648D"/>
    <w:rsid w:val="00F5007E"/>
    <w:rsid w:val="00F7699B"/>
    <w:rsid w:val="00F84CB3"/>
    <w:rsid w:val="00F877C6"/>
    <w:rsid w:val="00FA3EAB"/>
    <w:rsid w:val="00FA416B"/>
    <w:rsid w:val="00FA60EB"/>
    <w:rsid w:val="00FB17C1"/>
    <w:rsid w:val="00FB19F0"/>
    <w:rsid w:val="00FB1AF4"/>
    <w:rsid w:val="00FB4E45"/>
    <w:rsid w:val="00FC6BD2"/>
    <w:rsid w:val="00FD529E"/>
    <w:rsid w:val="00FF2971"/>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C1F42"/>
  <w15:docId w15:val="{6A34BE62-6800-3342-9FB6-1E925CAE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semiHidden/>
    <w:unhideWhenUsed/>
    <w:rsid w:val="006E5B42"/>
    <w:pPr>
      <w:spacing w:line="240" w:lineRule="auto"/>
    </w:pPr>
    <w:rPr>
      <w:sz w:val="20"/>
      <w:szCs w:val="20"/>
    </w:rPr>
  </w:style>
  <w:style w:type="character" w:customStyle="1" w:styleId="KommentartextZchn">
    <w:name w:val="Kommentartext Zchn"/>
    <w:link w:val="Kommentartext"/>
    <w:uiPriority w:val="99"/>
    <w:semiHidden/>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B055B7"/>
  </w:style>
  <w:style w:type="paragraph" w:styleId="Listenabsatz">
    <w:name w:val="List Paragraph"/>
    <w:basedOn w:val="Standard"/>
    <w:uiPriority w:val="34"/>
    <w:rsid w:val="004961FA"/>
    <w:pPr>
      <w:ind w:left="720"/>
      <w:contextualSpacing/>
    </w:pPr>
  </w:style>
  <w:style w:type="paragraph" w:styleId="berarbeitung">
    <w:name w:val="Revision"/>
    <w:hidden/>
    <w:uiPriority w:val="99"/>
    <w:semiHidden/>
    <w:rsid w:val="002E5BA2"/>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533348616">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3848983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asy-eco.org" TargetMode="External"/><Relationship Id="rId18" Type="http://schemas.openxmlformats.org/officeDocument/2006/relationships/hyperlink" Target="https://urldefense.com/v3/__http:/www.knettenbrech-gurdulic.de__;!!Mj5yV84exmbMMB4!oiaRTCzcNjwnO_Kuy3MbdMEm1ITZ50edF-uGwdBHH7McrjFisdCP5IbNpdneRUO9GEhxhtMcBjQX2mQ1HooJ03WfNLEaVB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hyperlink" Target="https://urldefense.com/v3/__http:/www.finert.de__;!!Mj5yV84exmbMMB4!oiaRTCzcNjwnO_Kuy3MbdMEm1ITZ50edF-uGwdBHH7McrjFisdCP5IbNpdneRUO9GEhxhtMcBjQX2mQ1HooJ03Wfc9SiqM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inkedin.com/company/saint-gobain-generaldelegation-mitteleuropa/" TargetMode="External"/><Relationship Id="rId20" Type="http://schemas.openxmlformats.org/officeDocument/2006/relationships/hyperlink" Target="mailto:information@baumarketing.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asy-eco.org"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saint-gobain.de/" TargetMode="External"/><Relationship Id="rId23" Type="http://schemas.openxmlformats.org/officeDocument/2006/relationships/header" Target="header1.xml"/><Relationship Id="rId10" Type="http://schemas.openxmlformats.org/officeDocument/2006/relationships/hyperlink" Target="http://www.easy-eco.org" TargetMode="External"/><Relationship Id="rId19" Type="http://schemas.openxmlformats.org/officeDocument/2006/relationships/hyperlink" Target="https://urldefense.com/v3/__http:/www.3r-recycon.de__;!!Mj5yV84exmbMMB4!oiaRTCzcNjwnO_Kuy3MbdMEm1ITZ50edF-uGwdBHH7McrjFisdCP5IbNpdneRUO9GEhxhtMcBjQX2mQ1HooJ03WfW9sEW-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e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08C982CF07434194148D33BD2DC06B" ma:contentTypeVersion="14" ma:contentTypeDescription="Ein neues Dokument erstellen." ma:contentTypeScope="" ma:versionID="0bcaf6f138d9db465830b9bd73ae96c7">
  <xsd:schema xmlns:xsd="http://www.w3.org/2001/XMLSchema" xmlns:xs="http://www.w3.org/2001/XMLSchema" xmlns:p="http://schemas.microsoft.com/office/2006/metadata/properties" xmlns:ns2="c3fcacb1-aafa-4a01-9d13-2f385c06b619" xmlns:ns3="9fd2076f-33e9-494d-8adf-d3222d4ac799" targetNamespace="http://schemas.microsoft.com/office/2006/metadata/properties" ma:root="true" ma:fieldsID="75d684a9b03ac21bd8bfede3a81916fb" ns2:_="" ns3:_="">
    <xsd:import namespace="c3fcacb1-aafa-4a01-9d13-2f385c06b619"/>
    <xsd:import namespace="9fd2076f-33e9-494d-8adf-d3222d4ac7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Zusatzinf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fcacb1-aafa-4a01-9d13-2f385c06b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Zusatzinfos" ma:index="21" nillable="true" ma:displayName="Zusatzinfos" ma:format="Dropdown" ma:internalName="Zusatzinfo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d2076f-33e9-494d-8adf-d3222d4ac79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7398d9-53af-4cfb-bea3-ea76a11e12b6}" ma:internalName="TaxCatchAll" ma:showField="CatchAllData" ma:web="9fd2076f-33e9-494d-8adf-d3222d4ac79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7A678A-BFD2-4118-8941-090AD0C27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fcacb1-aafa-4a01-9d13-2f385c06b619"/>
    <ds:schemaRef ds:uri="9fd2076f-33e9-494d-8adf-d3222d4ac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0B5573-7F4B-AD4C-BF9A-955EB8623D08}">
  <ds:schemaRefs>
    <ds:schemaRef ds:uri="http://schemas.openxmlformats.org/officeDocument/2006/bibliography"/>
  </ds:schemaRefs>
</ds:datastoreItem>
</file>

<file path=customXml/itemProps3.xml><?xml version="1.0" encoding="utf-8"?>
<ds:datastoreItem xmlns:ds="http://schemas.openxmlformats.org/officeDocument/2006/customXml" ds:itemID="{92BA7C69-B202-455C-8602-FAF7ABC757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1113</Words>
  <Characters>7012</Characters>
  <Application>Microsoft Office Word</Application>
  <DocSecurity>0</DocSecurity>
  <Lines>58</Lines>
  <Paragraphs>16</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8109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11</cp:revision>
  <cp:lastPrinted>2023-06-07T06:55:00Z</cp:lastPrinted>
  <dcterms:created xsi:type="dcterms:W3CDTF">2023-06-28T10:43:00Z</dcterms:created>
  <dcterms:modified xsi:type="dcterms:W3CDTF">2024-02-15T07:22:00Z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2023-06-12T16:26:42Z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cc731dd7-afe8-45f8-b748-b411ae4d8fe9</vt:lpwstr>
  </property>
  <property fmtid="{D5CDD505-2E9C-101B-9397-08002B2CF9AE}" pid="8" name="MSIP_Label_ced06422-c515-4a4e-a1f2-e6a0c0200eae_ContentBits">
    <vt:lpwstr>0</vt:lpwstr>
  </property>
</Properties>
</file>